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68CCE" w14:textId="77777777" w:rsidR="004522E2" w:rsidRDefault="00CE38F6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يادداشتي درباره پيشگام بودن حوزه در ورود به بحث هومَص</w:t>
      </w:r>
    </w:p>
    <w:p w14:paraId="2A34B99E" w14:textId="77777777" w:rsidR="00CE38F6" w:rsidRDefault="00CE38F6" w:rsidP="00CE38F6">
      <w:pPr>
        <w:pStyle w:val="Heading1"/>
        <w:rPr>
          <w:rtl/>
        </w:rPr>
      </w:pPr>
      <w:r w:rsidRPr="0070577E">
        <w:rPr>
          <w:rFonts w:cs="Lotus" w:hint="cs"/>
          <w:b w:val="0"/>
          <w:bCs w:val="0"/>
          <w:color w:val="auto"/>
          <w:sz w:val="32"/>
          <w:szCs w:val="28"/>
          <w:rtl/>
        </w:rPr>
        <w:t>عنوان يادداشت:</w:t>
      </w:r>
      <w:r w:rsidRPr="0070577E">
        <w:rPr>
          <w:rFonts w:hint="cs"/>
          <w:color w:val="auto"/>
          <w:sz w:val="32"/>
          <w:szCs w:val="28"/>
          <w:rtl/>
        </w:rPr>
        <w:t xml:space="preserve"> </w:t>
      </w:r>
      <w:r>
        <w:rPr>
          <w:rFonts w:hint="cs"/>
          <w:rtl/>
        </w:rPr>
        <w:t>حوزه و همچنان فناوري</w:t>
      </w:r>
    </w:p>
    <w:p w14:paraId="43C1A2C3" w14:textId="0884654F" w:rsidR="00227AC5" w:rsidRDefault="00227AC5" w:rsidP="00227AC5">
      <w:pPr>
        <w:rPr>
          <w:rtl/>
        </w:rPr>
      </w:pPr>
      <w:bookmarkStart w:id="0" w:name="_GoBack"/>
      <w:r>
        <w:rPr>
          <w:rFonts w:hint="cs"/>
          <w:rtl/>
        </w:rPr>
        <w:t xml:space="preserve">تاريخ حوزه‌هاي علميه اسلامي؛ چه شيعه و چه سنّي، به‌نحو شديدي با فناوري و پيشرفت‌هاي آن گره خورده است. در اعصار گذشته، تمامي علوم و فناوري‌ها از بستر حوزه‌هاي علميه بر مي‌آمده و به تكامل مي‌رسيده است؛ اساتيد مشهور و مبرّزي كه ابداعات و اكتشافات بي‌نظيري در تاريخ اسلام داشته‌اند، همگي از فارغ‌التحصيلان حوزه‌هاي علميه بوده‌اند، در تمامي بلاد اسلامي. در سده‌هاي اخير ديديم كه استعمار و استثمار ناشي از مقاصد منفعت‌طلبانه برخي كشورهاي اروپايي، با زور توپ و تفنگ بلايي بر سر دنيا آورد كه بسياري از كشورهاي داراي تاريخ درخشان در علم، فناوري و صنعت را به دوران بدويّت باز گرداند، وقتي تمام منابع اوليه كشورها را به يغما بردند و روند تعليم و انتقال فناوري به نسل‌هاي بعد را مختل ساختند. اما با لطف و عنايت الهي اين دوران فترت رو به پايان است و كشورهايي مانند ايران كه مردمي پرتلاش و داراي هويّت ديني و ملّي قوي دارد به‌سوي بازيابي فناوري‌هاي بومي خود پيش مي‌روند. حوزه‌هاي علميه نيز در </w:t>
      </w:r>
      <w:r w:rsidR="002F4E60">
        <w:rPr>
          <w:rFonts w:hint="cs"/>
          <w:rtl/>
        </w:rPr>
        <w:t>مسير بازسازي و معماري مجدّد دانش‌هاي تخصّصي اقدامات درخوري انجام داده است.</w:t>
      </w:r>
    </w:p>
    <w:bookmarkEnd w:id="0"/>
    <w:p w14:paraId="768DEDCD" w14:textId="61B316DF" w:rsidR="002F4E60" w:rsidRDefault="00CE38F6" w:rsidP="00CE38F6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تأثيرگذارترين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چشمگيري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عميقي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 w:rsidR="00227AC5">
        <w:rPr>
          <w:rFonts w:hint="cs"/>
          <w:rtl/>
        </w:rPr>
        <w:t xml:space="preserve"> 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يادگيري،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Fonts w:hint="cs"/>
        </w:rPr>
        <w:t>‌</w:t>
      </w:r>
      <w:r>
        <w:rPr>
          <w:rFonts w:hint="cs"/>
          <w:rtl/>
        </w:rPr>
        <w:t>آمد</w:t>
      </w:r>
      <w:r w:rsidR="00227AC5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 w:rsidR="00227AC5">
        <w:rPr>
          <w:rFonts w:hint="cs"/>
          <w:rtl/>
        </w:rPr>
        <w:t>گذاشته، امروزه جايگاه بالايي در مطالعات و پژوهش‌هاي حوزه‌هاي علميه داخل كشور يافته است.</w:t>
      </w:r>
      <w:r w:rsidR="002F4E60">
        <w:rPr>
          <w:rFonts w:hint="cs"/>
          <w:rtl/>
        </w:rPr>
        <w:t xml:space="preserve"> چه بسا اگر يك دهه پيش گفته مي‌شد حوزه‌هاي علميه به‌زودي چنين در به‌كارگيري و ترويج گفتمان و جريان استفاده از هوش مصنوعي پيشتاز خواهند شد، قابل باور نمي‌بود. اما اين واقعيت محقّق شده و در حال حاضر ظرفيت‌هاي فراواني ايجاد كرده است.</w:t>
      </w:r>
    </w:p>
    <w:p w14:paraId="3DE8BEF1" w14:textId="77777777" w:rsidR="00CE38F6" w:rsidRDefault="00CE38F6" w:rsidP="00CE38F6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مسير،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272516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 w:rsidR="00272516">
        <w:rPr>
          <w:rFonts w:hint="cs"/>
          <w:rtl/>
        </w:rPr>
        <w:t>اين ستاد با برگزاري همايش‌هاي تخصّصي، نشست‌هاي علمي، برقراري ارتباط ميان انجمن‌ها و گروه‌هاي تخصّصي با شركت‌ها و نهادهاي دولتي و خصوصي، با انتشار اطلاعات و اخبار و توليد گزارش‌هاي متنوّع، راه‌اندازي دوره‌هاي آموزشي عمومي و تخصّصي، درس‌هاي خارج فقه هوش مصنوعي، فضايي ترويجي و آگاه‌ساز فراهم كرده است كه محصول آن را امروز به‌روشني مي‌توان مشاهده كرد؛ حركت گسترده، همه‌جانبه و پرشتاب حوزه‌هاي علميه در تسلّط بر تمامي ابعاد فناوري هوش مصنوعي.</w:t>
      </w:r>
    </w:p>
    <w:p w14:paraId="24F20BEE" w14:textId="77777777" w:rsidR="00CE38F6" w:rsidRDefault="00CE38F6" w:rsidP="00CE38F6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 w:rsidR="00201136">
        <w:rPr>
          <w:rFonts w:hint="cs"/>
          <w:rtl/>
        </w:rPr>
        <w:t xml:space="preserve"> مذكور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 w:rsidR="00201136">
        <w:rPr>
          <w:rFonts w:hint="cs"/>
          <w:rtl/>
        </w:rPr>
        <w:t xml:space="preserve">ي توانسته است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 w:rsidR="00201136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 w:rsidR="00201136">
        <w:rPr>
          <w:rFonts w:hint="cs"/>
          <w:rtl/>
        </w:rPr>
        <w:t xml:space="preserve">نه فقط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 w:rsidR="00201136">
        <w:rPr>
          <w:rFonts w:hint="cs"/>
          <w:rtl/>
        </w:rPr>
        <w:t>‌هاي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 w:rsidR="00201136">
        <w:rPr>
          <w:rFonts w:hint="cs"/>
          <w:rtl/>
        </w:rPr>
        <w:t>، بلكه ديگر نهادهاي آموزشي و پژوهشي دولتي و غيردولتي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="00201136">
        <w:rPr>
          <w:rFonts w:hint="cs"/>
          <w:rtl/>
        </w:rPr>
        <w:t>شود و روند پيشرفت اين فناوري در كشور را تسريع نمايد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 w:rsidR="00201136">
        <w:rPr>
          <w:rFonts w:hint="cs"/>
          <w:rtl/>
        </w:rPr>
        <w:t xml:space="preserve"> ضمن 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 w:rsidR="00855258">
        <w:rPr>
          <w:rFonts w:hint="cs"/>
          <w:rtl/>
        </w:rPr>
        <w:t>در جامعه اسلامي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55258">
        <w:rPr>
          <w:rFonts w:hint="cs"/>
          <w:rtl/>
        </w:rPr>
        <w:t>بشارت‌دهنده</w:t>
      </w:r>
      <w:r>
        <w:rPr>
          <w:rtl/>
        </w:rPr>
        <w:t xml:space="preserve"> </w:t>
      </w:r>
      <w:r>
        <w:rPr>
          <w:rFonts w:hint="cs"/>
          <w:rtl/>
        </w:rPr>
        <w:t>نگاهي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74C05DE8" w14:textId="77777777" w:rsidR="00CE38F6" w:rsidRDefault="00CE38F6" w:rsidP="00CE38F6">
      <w:pPr>
        <w:rPr>
          <w:rtl/>
        </w:rPr>
      </w:pPr>
    </w:p>
    <w:p w14:paraId="12DF932E" w14:textId="77777777" w:rsidR="00CE38F6" w:rsidRDefault="00CE38F6" w:rsidP="00CE38F6">
      <w:pPr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 w:rsidR="001F7311">
        <w:rPr>
          <w:rFonts w:hint="cs"/>
          <w:rtl/>
        </w:rPr>
        <w:t xml:space="preserve"> اين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پيشگامي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1F7311"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 w:rsidR="001F7311">
        <w:rPr>
          <w:rFonts w:hint="cs"/>
          <w:rtl/>
        </w:rPr>
        <w:t xml:space="preserve"> بوده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1F7311">
        <w:rPr>
          <w:rFonts w:hint="cs"/>
          <w:rtl/>
        </w:rPr>
        <w:t xml:space="preserve"> جهان</w:t>
      </w:r>
      <w:r>
        <w:rPr>
          <w:rtl/>
        </w:rPr>
        <w:t xml:space="preserve"> </w:t>
      </w:r>
      <w:r w:rsidR="001F7311">
        <w:rPr>
          <w:rFonts w:hint="cs"/>
          <w:rtl/>
        </w:rPr>
        <w:t xml:space="preserve">همواره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 w:rsidR="001F7311">
        <w:rPr>
          <w:rFonts w:hint="cs"/>
          <w:rtl/>
        </w:rPr>
        <w:t xml:space="preserve"> و پيشتاز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14:paraId="261E15F7" w14:textId="77777777" w:rsidR="00CE38F6" w:rsidRDefault="00CE38F6" w:rsidP="00CE38F6">
      <w:p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راهبرد،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تقاطع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عميقي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 w:rsidR="001F7311">
        <w:rPr>
          <w:rFonts w:hint="cs"/>
          <w:rtl/>
        </w:rPr>
        <w:t xml:space="preserve"> و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Fonts w:hint="cs"/>
        </w:rPr>
        <w:t>‌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6B3D7ECB" w14:textId="77777777" w:rsidR="00CE38F6" w:rsidRDefault="00CE38F6" w:rsidP="00CE38F6">
      <w:pPr>
        <w:rPr>
          <w:rtl/>
        </w:rPr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راهبرد،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مشترك،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نوآورانه</w:t>
      </w:r>
      <w:r w:rsidR="001F7311">
        <w:rPr>
          <w:rFonts w:hint="cs"/>
          <w:rtl/>
        </w:rPr>
        <w:t xml:space="preserve"> و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متخصصين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 w:rsidR="001F7311">
        <w:rPr>
          <w:rFonts w:hint="cs"/>
          <w:rtl/>
        </w:rPr>
        <w:t>گردد</w:t>
      </w:r>
      <w:r>
        <w:rPr>
          <w:rtl/>
        </w:rPr>
        <w:t>.</w:t>
      </w:r>
    </w:p>
    <w:p w14:paraId="31361853" w14:textId="77777777" w:rsidR="00CE38F6" w:rsidRDefault="00CE38F6" w:rsidP="00CE38F6">
      <w:p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 w:rsidR="001F7311">
        <w:rPr>
          <w:rFonts w:hint="cs"/>
          <w:rtl/>
        </w:rPr>
        <w:t xml:space="preserve"> و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روبه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راستايي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34FF542" w14:textId="77777777" w:rsidR="00CE38F6" w:rsidRDefault="00CE38F6" w:rsidP="00CE38F6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نهايت،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روزرساني</w:t>
      </w:r>
      <w:r>
        <w:rPr>
          <w:rtl/>
        </w:rPr>
        <w:t xml:space="preserve"> </w:t>
      </w:r>
      <w:r>
        <w:rPr>
          <w:rFonts w:hint="cs"/>
          <w:rtl/>
        </w:rPr>
        <w:t>تجهيزات،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 w:rsidR="001F7311">
        <w:rPr>
          <w:rFonts w:hint="cs"/>
          <w:rtl/>
        </w:rPr>
        <w:t xml:space="preserve"> و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دانش،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دورافتاده،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جديدترين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14:paraId="2D8094EF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DF36" w14:textId="77777777" w:rsidR="00F30727" w:rsidRDefault="00F30727" w:rsidP="00024D73">
      <w:pPr>
        <w:spacing w:after="0" w:line="240" w:lineRule="auto"/>
      </w:pPr>
      <w:r>
        <w:separator/>
      </w:r>
    </w:p>
  </w:endnote>
  <w:endnote w:type="continuationSeparator" w:id="0">
    <w:p w14:paraId="53F95312" w14:textId="77777777" w:rsidR="00F30727" w:rsidRDefault="00F3072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5C2BC" w14:textId="77777777" w:rsidR="00227AC5" w:rsidRPr="0069700C" w:rsidRDefault="00227AC5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A22C995" wp14:editId="539C4B3E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A2CC" w14:textId="444D2324" w:rsidR="00227AC5" w:rsidRPr="004522E2" w:rsidRDefault="00227AC5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F3795">
      <w:rPr>
        <w:rFonts w:ascii="Tunga" w:hAnsi="Tunga" w:cs="Tunga"/>
        <w:noProof/>
        <w:sz w:val="16"/>
        <w:szCs w:val="16"/>
      </w:rPr>
      <w:t>Yaddashty-Drbarh-Pyshg-Movashah-Works.Docx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FA88E" w14:textId="77777777" w:rsidR="00F30727" w:rsidRDefault="00F3072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665ED755" w14:textId="77777777" w:rsidR="00F30727" w:rsidRDefault="00F3072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10E8" w14:textId="5E53ACC8" w:rsidR="00227AC5" w:rsidRPr="00AF0164" w:rsidRDefault="00227AC5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FF7BDE" wp14:editId="3D3FAE2B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51BED6" w14:textId="77777777" w:rsidR="00227AC5" w:rsidRPr="00DB33EA" w:rsidRDefault="00227AC5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6412E8E3" w14:textId="77777777" w:rsidR="00227AC5" w:rsidRPr="00DB33EA" w:rsidRDefault="00F30727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2D87B95799EF46C4A4F655C4BDEF155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27AC5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25 دي 1403</w:t>
                              </w:r>
                            </w:sdtContent>
                          </w:sdt>
                        </w:p>
                        <w:p w14:paraId="447D41CD" w14:textId="77777777" w:rsidR="00227AC5" w:rsidRPr="00DB33EA" w:rsidRDefault="00227AC5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صفحه</w:t>
                          </w:r>
                        </w:p>
                        <w:p w14:paraId="1452408C" w14:textId="77777777" w:rsidR="00227AC5" w:rsidRPr="00DB33EA" w:rsidRDefault="00227AC5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FF7BDE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D51BED6" w14:textId="77777777" w:rsidR="00227AC5" w:rsidRPr="00DB33EA" w:rsidRDefault="00227AC5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6412E8E3" w14:textId="77777777" w:rsidR="00227AC5" w:rsidRPr="00DB33EA" w:rsidRDefault="00227AC5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2D87B95799EF46C4A4F655C4BDEF155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25 دي 1403</w:t>
                        </w:r>
                      </w:sdtContent>
                    </w:sdt>
                  </w:p>
                  <w:p w14:paraId="447D41CD" w14:textId="77777777" w:rsidR="00227AC5" w:rsidRPr="00DB33EA" w:rsidRDefault="00227AC5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صفحه</w:t>
                    </w:r>
                  </w:p>
                  <w:p w14:paraId="1452408C" w14:textId="77777777" w:rsidR="00227AC5" w:rsidRPr="00DB33EA" w:rsidRDefault="00227AC5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F2257CB" w14:textId="77777777" w:rsidR="00227AC5" w:rsidRDefault="00227AC5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861F249" wp14:editId="2098B483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F6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3F92"/>
    <w:rsid w:val="001F4FB6"/>
    <w:rsid w:val="001F6B71"/>
    <w:rsid w:val="001F7311"/>
    <w:rsid w:val="001F77A3"/>
    <w:rsid w:val="00201136"/>
    <w:rsid w:val="00204C2F"/>
    <w:rsid w:val="00217C8B"/>
    <w:rsid w:val="0022589C"/>
    <w:rsid w:val="00226657"/>
    <w:rsid w:val="00227AC5"/>
    <w:rsid w:val="00234B7D"/>
    <w:rsid w:val="00235554"/>
    <w:rsid w:val="00243A4E"/>
    <w:rsid w:val="0025375C"/>
    <w:rsid w:val="002543B2"/>
    <w:rsid w:val="00257D3D"/>
    <w:rsid w:val="00261DD5"/>
    <w:rsid w:val="0027100D"/>
    <w:rsid w:val="00272516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2F4E60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577E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274E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258"/>
    <w:rsid w:val="00855861"/>
    <w:rsid w:val="00860B38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3795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E74B8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E38F6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727"/>
    <w:rsid w:val="00F30E12"/>
    <w:rsid w:val="00F349FC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79DE1"/>
  <w15:docId w15:val="{B3D0FDC1-D2BA-45E8-A8BF-A0D1FD77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87B95799EF46C4A4F655C4BDEF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656F-1FA0-4AAE-AB19-6ACF77043694}"/>
      </w:docPartPr>
      <w:docPartBody>
        <w:p w:rsidR="005025E6" w:rsidRDefault="007B745B">
          <w:pPr>
            <w:pStyle w:val="2D87B95799EF46C4A4F655C4BDEF155C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5B"/>
    <w:rsid w:val="00213A08"/>
    <w:rsid w:val="0039169D"/>
    <w:rsid w:val="005025E6"/>
    <w:rsid w:val="007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87B95799EF46C4A4F655C4BDEF155C">
    <w:name w:val="2D87B95799EF46C4A4F655C4BDEF155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03EA-81F0-4AEC-B1EE-0C6A0497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1488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عنوان يادداشت: حوزه و همچنان فناوري</vt:lpstr>
    </vt:vector>
  </TitlesOfParts>
  <Company>Personal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25 دي 1403</dc:subject>
  <dc:creator>Tent</dc:creator>
  <cp:keywords/>
  <cp:lastModifiedBy>Tent</cp:lastModifiedBy>
  <cp:revision>12</cp:revision>
  <cp:lastPrinted>2025-08-26T07:44:00Z</cp:lastPrinted>
  <dcterms:created xsi:type="dcterms:W3CDTF">2025-01-14T05:03:00Z</dcterms:created>
  <dcterms:modified xsi:type="dcterms:W3CDTF">2025-08-26T07:44:00Z</dcterms:modified>
</cp:coreProperties>
</file>