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7583F8B4" w14:textId="5FE76384" w:rsidR="00A164E3" w:rsidRDefault="003935C4" w:rsidP="00667A8E">
      <w:pPr>
        <w:rPr>
          <w:rtl/>
        </w:rPr>
      </w:pPr>
      <w:r>
        <w:rPr>
          <w:rFonts w:hint="cs"/>
          <w:rtl/>
        </w:rPr>
        <w:t>هر علمي مشتمل بر مباني و مقدماتي‌ست كه اگر چه خارج از آن علم هستند، ولي تأثير فراواني در درك بهتر آن علم و رشد و تغييرات آن دارند. مدخل هر علم راهي‌ست براي ورود دقيق و كارآمد به علم، زيرا تمامي اين اطلاعات فراعلمي را در اختيار طلبه قرار مي‌دهد</w:t>
      </w:r>
      <w:r w:rsidR="00A164E3">
        <w:rPr>
          <w:rFonts w:hint="cs"/>
          <w:rtl/>
        </w:rPr>
        <w:t>.</w:t>
      </w:r>
    </w:p>
    <w:p w14:paraId="4AE1A84D" w14:textId="27FE8961" w:rsidR="003935C4" w:rsidRDefault="003935C4" w:rsidP="00667A8E">
      <w:pPr>
        <w:rPr>
          <w:rtl/>
        </w:rPr>
      </w:pPr>
      <w:r>
        <w:rPr>
          <w:rFonts w:hint="cs"/>
          <w:rtl/>
        </w:rPr>
        <w:t>علم فقه هم مانند علوم ديگر نيازمند مدخل است. اين مدخل از منابع فقه، ابواب و مباحث فقه، ادوار تاريخي فقه و حتي اعلام و بزرگان و آثار توليد شده توسط آن‌ها صحبت مي‌كند.</w:t>
      </w:r>
    </w:p>
    <w:p w14:paraId="6AE926E0" w14:textId="35E261AB" w:rsidR="003935C4" w:rsidRDefault="003935C4" w:rsidP="00667A8E">
      <w:pPr>
        <w:rPr>
          <w:rtl/>
        </w:rPr>
      </w:pPr>
      <w:r>
        <w:rPr>
          <w:rFonts w:hint="cs"/>
          <w:rtl/>
        </w:rPr>
        <w:t>ويژگي كتاب حاضر اين است كه به عنوان كامل‌ترين مدخل براي علم فقه، به صورت تطبيقي و با نگاهي به ديگر مذاهب اسلام تدوين شده است و مي‌تواند معرّف شايسته‌اي براي فقه شيعه در مقايسه با فقه ساير فِرَق و مذاهب باشد.</w:t>
      </w:r>
    </w:p>
    <w:p w14:paraId="0A994B48" w14:textId="477ACA2D" w:rsidR="0066158D" w:rsidRDefault="000536E4" w:rsidP="00A42DAA">
      <w:pPr>
        <w:pStyle w:val="ListParagraph"/>
        <w:numPr>
          <w:ilvl w:val="0"/>
          <w:numId w:val="7"/>
        </w:numPr>
      </w:pPr>
      <w:r>
        <w:rPr>
          <w:rtl/>
        </w:rPr>
        <w:br w:type="column"/>
      </w:r>
      <w:r w:rsidR="003935C4">
        <w:rPr>
          <w:rFonts w:hint="cs"/>
          <w:rtl/>
        </w:rPr>
        <w:t>پرداختن تخصّصي به م</w:t>
      </w:r>
      <w:r w:rsidR="00B11D98">
        <w:rPr>
          <w:rFonts w:hint="cs"/>
          <w:rtl/>
        </w:rPr>
        <w:t>خ</w:t>
      </w:r>
      <w:r w:rsidR="003935C4">
        <w:rPr>
          <w:rFonts w:hint="cs"/>
          <w:rtl/>
        </w:rPr>
        <w:t>ت</w:t>
      </w:r>
      <w:bookmarkStart w:id="0" w:name="_GoBack"/>
      <w:bookmarkEnd w:id="0"/>
      <w:r w:rsidR="003935C4">
        <w:rPr>
          <w:rFonts w:hint="cs"/>
          <w:rtl/>
        </w:rPr>
        <w:t>صّات و ويژگي‌هاي علم فقه و مباني آن</w:t>
      </w:r>
    </w:p>
    <w:p w14:paraId="421E2C28" w14:textId="746A2380" w:rsidR="003935C4" w:rsidRDefault="003935C4" w:rsidP="00A42DAA">
      <w:pPr>
        <w:pStyle w:val="ListParagraph"/>
        <w:numPr>
          <w:ilvl w:val="0"/>
          <w:numId w:val="7"/>
        </w:numPr>
      </w:pPr>
      <w:r>
        <w:rPr>
          <w:rFonts w:hint="cs"/>
          <w:rtl/>
        </w:rPr>
        <w:t>نگاه تطبيقي به فقه شيعه در كنار فقه ساير مذاهب اسلامي</w:t>
      </w:r>
    </w:p>
    <w:p w14:paraId="26E0C9D5" w14:textId="7BDABD40" w:rsidR="003935C4" w:rsidRDefault="003935C4" w:rsidP="00A42DAA">
      <w:pPr>
        <w:pStyle w:val="ListParagraph"/>
        <w:numPr>
          <w:ilvl w:val="0"/>
          <w:numId w:val="7"/>
        </w:numPr>
      </w:pPr>
      <w:r>
        <w:rPr>
          <w:rFonts w:hint="cs"/>
          <w:rtl/>
        </w:rPr>
        <w:t>كامل بودن مباحث و طرح تمامي آن‌چه براي شناخت علم فقه لازم است</w:t>
      </w:r>
    </w:p>
    <w:p w14:paraId="119B3ECF" w14:textId="5CCEF8F2" w:rsidR="003935C4" w:rsidRDefault="003935C4" w:rsidP="00A42DAA">
      <w:pPr>
        <w:pStyle w:val="ListParagraph"/>
        <w:numPr>
          <w:ilvl w:val="0"/>
          <w:numId w:val="7"/>
        </w:numPr>
      </w:pPr>
      <w:r>
        <w:rPr>
          <w:rFonts w:hint="cs"/>
          <w:rtl/>
        </w:rPr>
        <w:t>ارائه بحث‌ها به صورت درس</w:t>
      </w:r>
      <w:r w:rsidR="00166D45">
        <w:rPr>
          <w:rFonts w:hint="cs"/>
          <w:rtl/>
        </w:rPr>
        <w:t xml:space="preserve"> كه تعليم و تعلّم مباحث را تسهيل مي‌كند</w:t>
      </w:r>
    </w:p>
    <w:p w14:paraId="0B3131A3" w14:textId="78D032DF" w:rsidR="00166D45" w:rsidRDefault="00166D45" w:rsidP="00A42DAA">
      <w:pPr>
        <w:pStyle w:val="ListParagraph"/>
        <w:numPr>
          <w:ilvl w:val="0"/>
          <w:numId w:val="7"/>
        </w:numPr>
      </w:pPr>
      <w:r>
        <w:rPr>
          <w:rFonts w:hint="cs"/>
          <w:rtl/>
        </w:rPr>
        <w:t>ارائه خلاصه‌اي بسيار مختصر در انتهاي هر درس تحت عنوان نكات مهم</w:t>
      </w:r>
    </w:p>
    <w:p w14:paraId="663C8793" w14:textId="02B1C582" w:rsidR="00166D45" w:rsidRDefault="00166D45" w:rsidP="00A42DAA">
      <w:pPr>
        <w:pStyle w:val="ListParagraph"/>
        <w:numPr>
          <w:ilvl w:val="0"/>
          <w:numId w:val="7"/>
        </w:numPr>
      </w:pPr>
      <w:r>
        <w:rPr>
          <w:rFonts w:hint="cs"/>
          <w:rtl/>
        </w:rPr>
        <w:t>طرح پرسش‌هايي در پايان درس براي افزايش مهارت و ارزيابي يادگيري</w:t>
      </w:r>
    </w:p>
    <w:p w14:paraId="2FAC3D34" w14:textId="5BA44CBC" w:rsidR="00166D45" w:rsidRDefault="00166D45" w:rsidP="00A42DAA">
      <w:pPr>
        <w:pStyle w:val="ListParagraph"/>
        <w:numPr>
          <w:ilvl w:val="0"/>
          <w:numId w:val="7"/>
        </w:numPr>
      </w:pPr>
      <w:r>
        <w:rPr>
          <w:rFonts w:hint="cs"/>
          <w:rtl/>
        </w:rPr>
        <w:t>بيان توضيحاتي بسيار راهگشا و گويا در ابتداي هر درس براي مشخص كردن جايگاه آن درس نسبت به درس گذشته و آماده‌سازي ذهن براي ورود به بحث</w:t>
      </w:r>
    </w:p>
    <w:p w14:paraId="4920B46B" w14:textId="59D21D92" w:rsidR="00166D45" w:rsidRDefault="005A3DE2" w:rsidP="00A42DAA">
      <w:pPr>
        <w:pStyle w:val="ListParagraph"/>
        <w:numPr>
          <w:ilvl w:val="0"/>
          <w:numId w:val="7"/>
        </w:numPr>
      </w:pPr>
      <w:r>
        <w:rPr>
          <w:rFonts w:hint="cs"/>
          <w:rtl/>
        </w:rPr>
        <w:t>استفاده از قلم مناسب براي عبارت‌هاي عربي، همراه با اِعراب</w:t>
      </w:r>
    </w:p>
    <w:p w14:paraId="6CC547EC" w14:textId="77BD4F59" w:rsidR="005A3DE2" w:rsidRDefault="005A3DE2" w:rsidP="00A42DAA">
      <w:pPr>
        <w:pStyle w:val="ListParagraph"/>
        <w:numPr>
          <w:ilvl w:val="0"/>
          <w:numId w:val="7"/>
        </w:numPr>
      </w:pPr>
      <w:r>
        <w:rPr>
          <w:rFonts w:hint="cs"/>
          <w:rtl/>
        </w:rPr>
        <w:t>تبويب و فصل‌بندي منظّم و دقيق درس‌هاي كتاب</w:t>
      </w:r>
    </w:p>
    <w:p w14:paraId="3499EFAF" w14:textId="4616B64A" w:rsidR="005A3DE2" w:rsidRDefault="00811A40" w:rsidP="00A42DAA">
      <w:pPr>
        <w:pStyle w:val="ListParagraph"/>
        <w:numPr>
          <w:ilvl w:val="0"/>
          <w:numId w:val="7"/>
        </w:numPr>
        <w:rPr>
          <w:rtl/>
        </w:rPr>
      </w:pPr>
      <w:r>
        <w:rPr>
          <w:rFonts w:hint="cs"/>
          <w:rtl/>
        </w:rPr>
        <w:t>نگارش به زبان فارسي و استفاده از ادبياتي بسيار روان كه فهم متن را ساده و آسان مي‌نمايد</w:t>
      </w:r>
    </w:p>
    <w:p w14:paraId="4F3B34E8" w14:textId="52BEAEEF" w:rsidR="001F0A20" w:rsidRDefault="000536E4" w:rsidP="001E783D">
      <w:pPr>
        <w:ind w:firstLine="0"/>
        <w:rPr>
          <w:rtl/>
        </w:rPr>
      </w:pPr>
      <w:r>
        <w:rPr>
          <w:rtl/>
        </w:rPr>
        <w:br w:type="column"/>
      </w:r>
      <w:r w:rsidR="001E783D">
        <w:rPr>
          <w:rFonts w:hint="cs"/>
          <w:rtl/>
        </w:rPr>
        <w:t xml:space="preserve">كتاب در چهار «محور» تدوين يافته است كه هر محور مشتمل بر تعدادي «فصل» است و هر فصل «درس»هايي را پوشش داده است. </w:t>
      </w:r>
    </w:p>
    <w:p w14:paraId="7849D904" w14:textId="55F15C22" w:rsidR="001E783D" w:rsidRDefault="001E783D" w:rsidP="001E783D">
      <w:pPr>
        <w:pStyle w:val="Heading1"/>
        <w:rPr>
          <w:rtl/>
        </w:rPr>
      </w:pPr>
      <w:r>
        <w:rPr>
          <w:rFonts w:hint="cs"/>
          <w:rtl/>
        </w:rPr>
        <w:t xml:space="preserve">محور اول: </w:t>
      </w:r>
      <w:r w:rsidR="00716A42">
        <w:rPr>
          <w:rFonts w:hint="cs"/>
          <w:rtl/>
        </w:rPr>
        <w:t>فقه‌هاي مضاف</w:t>
      </w:r>
    </w:p>
    <w:p w14:paraId="3AD97A3D" w14:textId="261C7B94" w:rsidR="001E783D" w:rsidRDefault="002803BE" w:rsidP="001E783D">
      <w:pPr>
        <w:ind w:firstLine="0"/>
        <w:rPr>
          <w:rtl/>
        </w:rPr>
      </w:pPr>
      <w:r>
        <w:rPr>
          <w:rFonts w:hint="cs"/>
          <w:rtl/>
        </w:rPr>
        <w:t xml:space="preserve">هم </w:t>
      </w:r>
      <w:r w:rsidR="00716A42">
        <w:rPr>
          <w:rFonts w:hint="cs"/>
          <w:rtl/>
        </w:rPr>
        <w:t xml:space="preserve">از جهت موضوع </w:t>
      </w:r>
      <w:r>
        <w:rPr>
          <w:rFonts w:hint="cs"/>
          <w:rtl/>
        </w:rPr>
        <w:t xml:space="preserve">و هم از جهت مكلّف مي‌توان فقه‌هاي مضاف را دسته‌بندي كرد. دسته ديگري از فقه‌هاي مضاف هم مبتني بر بُعدي از ابعاد زندگي بشر هستند. </w:t>
      </w:r>
      <w:r w:rsidR="00A241FC">
        <w:rPr>
          <w:rFonts w:hint="cs"/>
          <w:rtl/>
        </w:rPr>
        <w:t xml:space="preserve">بنابراين </w:t>
      </w:r>
      <w:r>
        <w:rPr>
          <w:rFonts w:hint="cs"/>
          <w:rtl/>
        </w:rPr>
        <w:t>سه‌گونه فقه مضاف در اين محور مورد بررسي قرار گرفته‌اند.</w:t>
      </w:r>
    </w:p>
    <w:p w14:paraId="21A4875E" w14:textId="39C46D8B" w:rsidR="001E783D" w:rsidRDefault="001E783D" w:rsidP="001E783D">
      <w:pPr>
        <w:pStyle w:val="Heading1"/>
        <w:rPr>
          <w:rtl/>
        </w:rPr>
      </w:pPr>
      <w:r>
        <w:rPr>
          <w:rFonts w:hint="cs"/>
          <w:rtl/>
        </w:rPr>
        <w:t xml:space="preserve">محور </w:t>
      </w:r>
      <w:r>
        <w:rPr>
          <w:rFonts w:hint="cs"/>
          <w:rtl/>
        </w:rPr>
        <w:t>دوم</w:t>
      </w:r>
      <w:r>
        <w:rPr>
          <w:rFonts w:hint="cs"/>
          <w:rtl/>
        </w:rPr>
        <w:t xml:space="preserve">: </w:t>
      </w:r>
      <w:r w:rsidR="00A241FC">
        <w:rPr>
          <w:rFonts w:hint="cs"/>
          <w:rtl/>
        </w:rPr>
        <w:t>فقه معاصر</w:t>
      </w:r>
    </w:p>
    <w:p w14:paraId="3FE9EA34" w14:textId="0C50FA7C" w:rsidR="001E783D" w:rsidRPr="001F0A20" w:rsidRDefault="00A241FC" w:rsidP="001E783D">
      <w:pPr>
        <w:ind w:firstLine="0"/>
        <w:rPr>
          <w:rtl/>
        </w:rPr>
      </w:pPr>
      <w:r>
        <w:rPr>
          <w:rFonts w:hint="cs"/>
          <w:rtl/>
        </w:rPr>
        <w:t>در اين محور از اسباب پويايي و تكامل فقه سخن به ميان آمده است. هدف اين است كه فقه تكامل‌يافته متناسب با جهان معاصر را بهتر بشناسيم.</w:t>
      </w:r>
    </w:p>
    <w:p w14:paraId="0BCAAA8E" w14:textId="18329D36" w:rsidR="001E783D" w:rsidRDefault="001E783D" w:rsidP="001E783D">
      <w:pPr>
        <w:pStyle w:val="Heading1"/>
        <w:rPr>
          <w:rtl/>
        </w:rPr>
      </w:pPr>
      <w:r>
        <w:rPr>
          <w:rFonts w:hint="cs"/>
          <w:rtl/>
        </w:rPr>
        <w:t xml:space="preserve">محور </w:t>
      </w:r>
      <w:r>
        <w:rPr>
          <w:rFonts w:hint="cs"/>
          <w:rtl/>
        </w:rPr>
        <w:t>سوم</w:t>
      </w:r>
      <w:r>
        <w:rPr>
          <w:rFonts w:hint="cs"/>
          <w:rtl/>
        </w:rPr>
        <w:t xml:space="preserve">: </w:t>
      </w:r>
      <w:r w:rsidR="007306E3">
        <w:rPr>
          <w:rFonts w:hint="cs"/>
          <w:rtl/>
        </w:rPr>
        <w:t>فقه حكومتي</w:t>
      </w:r>
    </w:p>
    <w:p w14:paraId="78FDBF02" w14:textId="081F3236" w:rsidR="001E783D" w:rsidRPr="001F0A20" w:rsidRDefault="007306E3" w:rsidP="001E783D">
      <w:pPr>
        <w:ind w:firstLine="0"/>
        <w:rPr>
          <w:rtl/>
        </w:rPr>
      </w:pPr>
      <w:r>
        <w:rPr>
          <w:rFonts w:hint="cs"/>
          <w:rtl/>
        </w:rPr>
        <w:t>اگر چه فقه حكومتي زيرمجموعه فقه مضاف محسوب مي‌شود، اما به جهت گستره مباحث تابعه ضرورت دارد به صورت مستقل مورد بحث قرار گيرد.</w:t>
      </w:r>
    </w:p>
    <w:p w14:paraId="39959D1F" w14:textId="36892D18" w:rsidR="001E783D" w:rsidRDefault="001E783D" w:rsidP="001E783D">
      <w:pPr>
        <w:pStyle w:val="Heading1"/>
        <w:rPr>
          <w:rtl/>
        </w:rPr>
      </w:pPr>
      <w:r>
        <w:rPr>
          <w:rFonts w:hint="cs"/>
          <w:rtl/>
        </w:rPr>
        <w:t xml:space="preserve">محور </w:t>
      </w:r>
      <w:r>
        <w:rPr>
          <w:rFonts w:hint="cs"/>
          <w:rtl/>
        </w:rPr>
        <w:t>چهارم</w:t>
      </w:r>
      <w:r>
        <w:rPr>
          <w:rFonts w:hint="cs"/>
          <w:rtl/>
        </w:rPr>
        <w:t xml:space="preserve">: </w:t>
      </w:r>
      <w:r w:rsidR="007306E3">
        <w:rPr>
          <w:rFonts w:hint="cs"/>
          <w:rtl/>
        </w:rPr>
        <w:t>فقه اولوّيات</w:t>
      </w:r>
    </w:p>
    <w:p w14:paraId="3BB98F98" w14:textId="10679037" w:rsidR="001E783D" w:rsidRPr="001F0A20" w:rsidRDefault="007306E3" w:rsidP="001E783D">
      <w:pPr>
        <w:ind w:firstLine="0"/>
        <w:rPr>
          <w:rtl/>
        </w:rPr>
      </w:pPr>
      <w:r>
        <w:rPr>
          <w:rFonts w:hint="cs"/>
          <w:rtl/>
        </w:rPr>
        <w:t>توجه فقيه به واقعيت‌هاي خارجي و الزامات آن سبب ايجاد اولوّيت‌هايي در تفقه مي‌شود كه در اين محور بيان شده.</w:t>
      </w:r>
    </w:p>
    <w:p w14:paraId="76727FFA" w14:textId="77777777" w:rsidR="001E783D" w:rsidRPr="001F0A20" w:rsidRDefault="001E783D" w:rsidP="001E783D">
      <w:pPr>
        <w:ind w:firstLine="0"/>
        <w:rPr>
          <w:rtl/>
        </w:rPr>
      </w:pPr>
    </w:p>
    <w:p w14:paraId="7A1F43F5" w14:textId="07948B23"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D13CB6">
        <w:rPr>
          <w:rFonts w:hint="cs"/>
          <w:rtl/>
        </w:rPr>
        <w:t>شاخه‌هاي معارف اسلامي</w:t>
      </w:r>
    </w:p>
    <w:p w14:paraId="1C7F17CD" w14:textId="6FE66579" w:rsidR="00446641" w:rsidRDefault="00446641" w:rsidP="00446641">
      <w:pPr>
        <w:ind w:firstLine="0"/>
        <w:rPr>
          <w:rtl/>
        </w:rPr>
      </w:pPr>
      <w:r w:rsidRPr="00446641">
        <w:rPr>
          <w:rStyle w:val="Heading1Char"/>
          <w:rtl/>
        </w:rPr>
        <w:t>درس دوم:</w:t>
      </w:r>
      <w:r>
        <w:rPr>
          <w:rtl/>
        </w:rPr>
        <w:t xml:space="preserve"> </w:t>
      </w:r>
      <w:r w:rsidR="00D13CB6">
        <w:rPr>
          <w:rFonts w:hint="cs"/>
          <w:rtl/>
        </w:rPr>
        <w:t>فقه در لغت و اصطلاح</w:t>
      </w:r>
    </w:p>
    <w:p w14:paraId="52C0C872" w14:textId="43A4FF1C" w:rsidR="00446641" w:rsidRDefault="00446641" w:rsidP="00446641">
      <w:pPr>
        <w:ind w:firstLine="0"/>
        <w:rPr>
          <w:rtl/>
        </w:rPr>
      </w:pPr>
      <w:r w:rsidRPr="00446641">
        <w:rPr>
          <w:color w:val="FF0000"/>
          <w:rtl/>
        </w:rPr>
        <w:t xml:space="preserve">درس سوم: </w:t>
      </w:r>
      <w:r w:rsidR="00CF0634">
        <w:rPr>
          <w:rFonts w:hint="cs"/>
          <w:rtl/>
        </w:rPr>
        <w:t>اجتهاد در لغت و اصطلاح</w:t>
      </w:r>
    </w:p>
    <w:p w14:paraId="48D6A75D" w14:textId="0BE18BA1" w:rsidR="00446641" w:rsidRDefault="00446641" w:rsidP="00446641">
      <w:pPr>
        <w:ind w:firstLine="0"/>
        <w:rPr>
          <w:rtl/>
        </w:rPr>
      </w:pPr>
      <w:r w:rsidRPr="00446641">
        <w:rPr>
          <w:color w:val="FF0000"/>
          <w:rtl/>
        </w:rPr>
        <w:t xml:space="preserve">درس چهارم: </w:t>
      </w:r>
      <w:r w:rsidR="00CF0634">
        <w:rPr>
          <w:rFonts w:hint="cs"/>
          <w:rtl/>
        </w:rPr>
        <w:t>اجتهادِ مذموم</w:t>
      </w:r>
    </w:p>
    <w:p w14:paraId="6DDF6E7A" w14:textId="700DBB2C" w:rsidR="00446641" w:rsidRDefault="00446641" w:rsidP="00446641">
      <w:pPr>
        <w:ind w:firstLine="0"/>
        <w:rPr>
          <w:rtl/>
        </w:rPr>
      </w:pPr>
      <w:r w:rsidRPr="00446641">
        <w:rPr>
          <w:color w:val="FF0000"/>
          <w:rtl/>
        </w:rPr>
        <w:t xml:space="preserve">درس پنجم: </w:t>
      </w:r>
      <w:r w:rsidR="00CF0634">
        <w:rPr>
          <w:rFonts w:hint="cs"/>
          <w:rtl/>
        </w:rPr>
        <w:t>اجتمادِ ممدوح</w:t>
      </w:r>
    </w:p>
    <w:p w14:paraId="2F9E3A67" w14:textId="519B91B6" w:rsidR="00446641" w:rsidRDefault="00446641" w:rsidP="00446641">
      <w:pPr>
        <w:ind w:firstLine="0"/>
        <w:rPr>
          <w:rtl/>
        </w:rPr>
      </w:pPr>
      <w:r w:rsidRPr="00446641">
        <w:rPr>
          <w:color w:val="FF0000"/>
          <w:rtl/>
        </w:rPr>
        <w:t xml:space="preserve">درس ششم: </w:t>
      </w:r>
      <w:r w:rsidR="00CF0634">
        <w:rPr>
          <w:rFonts w:hint="cs"/>
          <w:rtl/>
        </w:rPr>
        <w:t>مقدمات اجتهاد</w:t>
      </w:r>
    </w:p>
    <w:p w14:paraId="64335376" w14:textId="13066901" w:rsidR="00446641" w:rsidRDefault="00446641" w:rsidP="00446641">
      <w:pPr>
        <w:ind w:firstLine="0"/>
        <w:rPr>
          <w:rtl/>
        </w:rPr>
      </w:pPr>
      <w:r w:rsidRPr="00446641">
        <w:rPr>
          <w:color w:val="FF0000"/>
          <w:rtl/>
        </w:rPr>
        <w:t xml:space="preserve">درس هفتم: </w:t>
      </w:r>
      <w:r w:rsidR="00CF0634">
        <w:rPr>
          <w:rFonts w:hint="cs"/>
          <w:rtl/>
        </w:rPr>
        <w:t>تجزّي در اجتهاد</w:t>
      </w:r>
    </w:p>
    <w:p w14:paraId="0029E912" w14:textId="5DE9FBCC" w:rsidR="00446641" w:rsidRDefault="00446641" w:rsidP="00446641">
      <w:pPr>
        <w:ind w:firstLine="0"/>
        <w:rPr>
          <w:rtl/>
        </w:rPr>
      </w:pPr>
      <w:r w:rsidRPr="00446641">
        <w:rPr>
          <w:color w:val="FF0000"/>
          <w:rtl/>
        </w:rPr>
        <w:t xml:space="preserve">درس </w:t>
      </w:r>
      <w:r w:rsidR="00CF0634">
        <w:rPr>
          <w:rFonts w:hint="cs"/>
          <w:color w:val="FF0000"/>
          <w:rtl/>
        </w:rPr>
        <w:t>8 و 9</w:t>
      </w:r>
      <w:r w:rsidRPr="00446641">
        <w:rPr>
          <w:color w:val="FF0000"/>
          <w:rtl/>
        </w:rPr>
        <w:t xml:space="preserve">: </w:t>
      </w:r>
      <w:r w:rsidR="00CF0634">
        <w:rPr>
          <w:rFonts w:hint="cs"/>
          <w:rtl/>
        </w:rPr>
        <w:t>تخطئه و تصويب</w:t>
      </w:r>
    </w:p>
    <w:p w14:paraId="7352F35A" w14:textId="20699D76" w:rsidR="00D738AA" w:rsidRDefault="00D738AA" w:rsidP="00D738AA">
      <w:pPr>
        <w:ind w:firstLine="0"/>
        <w:rPr>
          <w:rtl/>
        </w:rPr>
      </w:pPr>
      <w:r w:rsidRPr="00446641">
        <w:rPr>
          <w:color w:val="FF0000"/>
          <w:rtl/>
        </w:rPr>
        <w:t xml:space="preserve">درس </w:t>
      </w:r>
      <w:r w:rsidR="00CF0634">
        <w:rPr>
          <w:rFonts w:hint="cs"/>
          <w:color w:val="FF0000"/>
          <w:rtl/>
        </w:rPr>
        <w:t xml:space="preserve">10 </w:t>
      </w:r>
      <w:r w:rsidR="00E662DA">
        <w:rPr>
          <w:rFonts w:hint="cs"/>
          <w:color w:val="FF0000"/>
          <w:rtl/>
        </w:rPr>
        <w:t xml:space="preserve">تا </w:t>
      </w:r>
      <w:r w:rsidR="00CF0634">
        <w:rPr>
          <w:rFonts w:hint="cs"/>
          <w:color w:val="FF0000"/>
          <w:rtl/>
        </w:rPr>
        <w:t>29</w:t>
      </w:r>
      <w:r w:rsidRPr="00446641">
        <w:rPr>
          <w:color w:val="FF0000"/>
          <w:rtl/>
        </w:rPr>
        <w:t xml:space="preserve">: </w:t>
      </w:r>
      <w:r w:rsidR="00CF0634">
        <w:rPr>
          <w:rFonts w:hint="cs"/>
          <w:rtl/>
        </w:rPr>
        <w:t>منابع چهارگانه فقه؛ كتاب، سنّت، عقل و اجماع</w:t>
      </w:r>
    </w:p>
    <w:p w14:paraId="66042AA5" w14:textId="6EF3014E" w:rsidR="00A42DAA" w:rsidRDefault="00A42DAA" w:rsidP="00A42DAA">
      <w:pPr>
        <w:ind w:firstLine="0"/>
        <w:rPr>
          <w:rtl/>
        </w:rPr>
      </w:pPr>
      <w:r w:rsidRPr="00446641">
        <w:rPr>
          <w:color w:val="FF0000"/>
          <w:rtl/>
        </w:rPr>
        <w:t xml:space="preserve">درس </w:t>
      </w:r>
      <w:r w:rsidR="00CF0634">
        <w:rPr>
          <w:rFonts w:hint="cs"/>
          <w:color w:val="FF0000"/>
          <w:rtl/>
        </w:rPr>
        <w:t>30</w:t>
      </w:r>
      <w:r w:rsidR="00CF0634" w:rsidRPr="003F5C87">
        <w:rPr>
          <w:rFonts w:hint="cs"/>
          <w:color w:val="FF0000"/>
          <w:sz w:val="2"/>
          <w:szCs w:val="2"/>
          <w:rtl/>
        </w:rPr>
        <w:t xml:space="preserve"> </w:t>
      </w:r>
      <w:r w:rsidR="003F5C87">
        <w:rPr>
          <w:rFonts w:hint="cs"/>
          <w:color w:val="FF0000"/>
          <w:rtl/>
        </w:rPr>
        <w:t>تا</w:t>
      </w:r>
      <w:r w:rsidR="00CF0634" w:rsidRPr="003F5C87">
        <w:rPr>
          <w:rFonts w:hint="cs"/>
          <w:color w:val="FF0000"/>
          <w:sz w:val="2"/>
          <w:szCs w:val="2"/>
          <w:rtl/>
        </w:rPr>
        <w:t xml:space="preserve"> </w:t>
      </w:r>
      <w:r w:rsidR="00CF0634">
        <w:rPr>
          <w:rFonts w:hint="cs"/>
          <w:color w:val="FF0000"/>
          <w:rtl/>
        </w:rPr>
        <w:t>3</w:t>
      </w:r>
      <w:r w:rsidR="003F5C87">
        <w:rPr>
          <w:rFonts w:hint="cs"/>
          <w:color w:val="FF0000"/>
          <w:rtl/>
        </w:rPr>
        <w:t>2</w:t>
      </w:r>
      <w:r w:rsidRPr="00446641">
        <w:rPr>
          <w:color w:val="FF0000"/>
          <w:rtl/>
        </w:rPr>
        <w:t>:</w:t>
      </w:r>
      <w:r w:rsidRPr="003F5C87">
        <w:rPr>
          <w:color w:val="FF0000"/>
          <w:sz w:val="2"/>
          <w:szCs w:val="2"/>
          <w:rtl/>
        </w:rPr>
        <w:t xml:space="preserve"> </w:t>
      </w:r>
      <w:r w:rsidR="00CF0634">
        <w:rPr>
          <w:rFonts w:hint="cs"/>
          <w:rtl/>
        </w:rPr>
        <w:t>قياس</w:t>
      </w:r>
      <w:r w:rsidR="003F5C87" w:rsidRPr="003F5C87">
        <w:rPr>
          <w:rFonts w:hint="cs"/>
          <w:sz w:val="2"/>
          <w:szCs w:val="2"/>
          <w:rtl/>
        </w:rPr>
        <w:t xml:space="preserve"> </w:t>
      </w:r>
      <w:r w:rsidR="003F5C87">
        <w:rPr>
          <w:rFonts w:hint="cs"/>
          <w:rtl/>
        </w:rPr>
        <w:t>و</w:t>
      </w:r>
      <w:r w:rsidR="003F5C87" w:rsidRPr="003F5C87">
        <w:rPr>
          <w:rFonts w:hint="cs"/>
          <w:sz w:val="6"/>
          <w:szCs w:val="6"/>
          <w:rtl/>
        </w:rPr>
        <w:t xml:space="preserve"> </w:t>
      </w:r>
      <w:r w:rsidR="003F5C87">
        <w:rPr>
          <w:rFonts w:hint="cs"/>
          <w:rtl/>
        </w:rPr>
        <w:t>استحسان</w:t>
      </w:r>
    </w:p>
    <w:p w14:paraId="2CCD1BE4" w14:textId="36B725B5" w:rsidR="00CF0634" w:rsidRDefault="00CF0634" w:rsidP="00CF0634">
      <w:pPr>
        <w:ind w:firstLine="0"/>
        <w:rPr>
          <w:rtl/>
        </w:rPr>
      </w:pPr>
      <w:r w:rsidRPr="00446641">
        <w:rPr>
          <w:color w:val="FF0000"/>
          <w:rtl/>
        </w:rPr>
        <w:t xml:space="preserve">درس </w:t>
      </w:r>
      <w:r>
        <w:rPr>
          <w:rFonts w:hint="cs"/>
          <w:color w:val="FF0000"/>
          <w:rtl/>
        </w:rPr>
        <w:t>3</w:t>
      </w:r>
      <w:r>
        <w:rPr>
          <w:rFonts w:hint="cs"/>
          <w:color w:val="FF0000"/>
          <w:rtl/>
        </w:rPr>
        <w:t>3 و 34</w:t>
      </w:r>
      <w:r w:rsidRPr="00446641">
        <w:rPr>
          <w:color w:val="FF0000"/>
          <w:rtl/>
        </w:rPr>
        <w:t xml:space="preserve">: </w:t>
      </w:r>
      <w:r>
        <w:rPr>
          <w:rFonts w:hint="cs"/>
          <w:rtl/>
        </w:rPr>
        <w:t>استصلاح</w:t>
      </w:r>
      <w:r>
        <w:rPr>
          <w:rFonts w:hint="cs"/>
          <w:rtl/>
        </w:rPr>
        <w:t xml:space="preserve"> </w:t>
      </w:r>
    </w:p>
    <w:p w14:paraId="53B3C2CF" w14:textId="729E5718" w:rsidR="00CF0634" w:rsidRDefault="00CF0634" w:rsidP="00CF0634">
      <w:pPr>
        <w:ind w:firstLine="0"/>
        <w:rPr>
          <w:rtl/>
        </w:rPr>
      </w:pPr>
      <w:r w:rsidRPr="00446641">
        <w:rPr>
          <w:color w:val="FF0000"/>
          <w:rtl/>
        </w:rPr>
        <w:t xml:space="preserve">درس </w:t>
      </w:r>
      <w:r>
        <w:rPr>
          <w:rFonts w:hint="cs"/>
          <w:color w:val="FF0000"/>
          <w:rtl/>
        </w:rPr>
        <w:t>35</w:t>
      </w:r>
      <w:r w:rsidRPr="00446641">
        <w:rPr>
          <w:color w:val="FF0000"/>
          <w:rtl/>
        </w:rPr>
        <w:t xml:space="preserve">: </w:t>
      </w:r>
      <w:r>
        <w:rPr>
          <w:rFonts w:hint="cs"/>
          <w:rtl/>
        </w:rPr>
        <w:t>عُرف</w:t>
      </w:r>
      <w:r>
        <w:rPr>
          <w:rFonts w:hint="cs"/>
          <w:rtl/>
        </w:rPr>
        <w:t xml:space="preserve"> </w:t>
      </w:r>
    </w:p>
    <w:p w14:paraId="324555E4" w14:textId="046EF4B9" w:rsidR="00CF0634" w:rsidRDefault="00CF0634" w:rsidP="00CF0634">
      <w:pPr>
        <w:ind w:firstLine="0"/>
        <w:rPr>
          <w:rtl/>
        </w:rPr>
      </w:pPr>
      <w:r w:rsidRPr="00446641">
        <w:rPr>
          <w:color w:val="FF0000"/>
          <w:rtl/>
        </w:rPr>
        <w:t xml:space="preserve">درس </w:t>
      </w:r>
      <w:r>
        <w:rPr>
          <w:rFonts w:hint="cs"/>
          <w:color w:val="FF0000"/>
          <w:rtl/>
        </w:rPr>
        <w:t>3</w:t>
      </w:r>
      <w:r>
        <w:rPr>
          <w:rFonts w:hint="cs"/>
          <w:color w:val="FF0000"/>
          <w:rtl/>
        </w:rPr>
        <w:t>6</w:t>
      </w:r>
      <w:r w:rsidRPr="00446641">
        <w:rPr>
          <w:color w:val="FF0000"/>
          <w:rtl/>
        </w:rPr>
        <w:t xml:space="preserve">: </w:t>
      </w:r>
      <w:r>
        <w:rPr>
          <w:rFonts w:hint="cs"/>
          <w:rtl/>
        </w:rPr>
        <w:t>شريعت سلف و مذهب صحابي</w:t>
      </w:r>
      <w:r>
        <w:rPr>
          <w:rFonts w:hint="cs"/>
          <w:rtl/>
        </w:rPr>
        <w:t xml:space="preserve"> </w:t>
      </w:r>
    </w:p>
    <w:p w14:paraId="09EC7852" w14:textId="4C995059" w:rsidR="00CF0634" w:rsidRDefault="00CF0634" w:rsidP="00CF0634">
      <w:pPr>
        <w:ind w:firstLine="0"/>
        <w:rPr>
          <w:rtl/>
        </w:rPr>
      </w:pPr>
      <w:r w:rsidRPr="00446641">
        <w:rPr>
          <w:color w:val="FF0000"/>
          <w:rtl/>
        </w:rPr>
        <w:t>درس</w:t>
      </w:r>
      <w:r w:rsidRPr="00CF0634">
        <w:rPr>
          <w:color w:val="FF0000"/>
          <w:sz w:val="18"/>
          <w:szCs w:val="18"/>
          <w:rtl/>
        </w:rPr>
        <w:t xml:space="preserve"> </w:t>
      </w:r>
      <w:r>
        <w:rPr>
          <w:rFonts w:hint="cs"/>
          <w:color w:val="FF0000"/>
          <w:rtl/>
        </w:rPr>
        <w:t>3</w:t>
      </w:r>
      <w:r>
        <w:rPr>
          <w:rFonts w:hint="cs"/>
          <w:color w:val="FF0000"/>
          <w:rtl/>
        </w:rPr>
        <w:t>7</w:t>
      </w:r>
      <w:r w:rsidRPr="00CF0634">
        <w:rPr>
          <w:rFonts w:hint="cs"/>
          <w:color w:val="FF0000"/>
          <w:sz w:val="16"/>
          <w:szCs w:val="16"/>
          <w:rtl/>
        </w:rPr>
        <w:t xml:space="preserve"> </w:t>
      </w:r>
      <w:r>
        <w:rPr>
          <w:rFonts w:hint="cs"/>
          <w:color w:val="FF0000"/>
          <w:rtl/>
        </w:rPr>
        <w:t>تا</w:t>
      </w:r>
      <w:r w:rsidRPr="00CF0634">
        <w:rPr>
          <w:rFonts w:hint="cs"/>
          <w:color w:val="FF0000"/>
          <w:rtl/>
        </w:rPr>
        <w:t xml:space="preserve"> </w:t>
      </w:r>
      <w:r>
        <w:rPr>
          <w:rFonts w:hint="cs"/>
          <w:color w:val="FF0000"/>
          <w:rtl/>
        </w:rPr>
        <w:t>44</w:t>
      </w:r>
      <w:r w:rsidRPr="00446641">
        <w:rPr>
          <w:color w:val="FF0000"/>
          <w:rtl/>
        </w:rPr>
        <w:t>:</w:t>
      </w:r>
      <w:r w:rsidRPr="00CF0634">
        <w:rPr>
          <w:color w:val="FF0000"/>
          <w:sz w:val="12"/>
          <w:szCs w:val="12"/>
          <w:rtl/>
        </w:rPr>
        <w:t xml:space="preserve"> </w:t>
      </w:r>
      <w:r>
        <w:rPr>
          <w:rFonts w:hint="cs"/>
          <w:rtl/>
        </w:rPr>
        <w:t>ابواب</w:t>
      </w:r>
      <w:r w:rsidRPr="00CF0634">
        <w:rPr>
          <w:rFonts w:hint="cs"/>
          <w:sz w:val="12"/>
          <w:szCs w:val="12"/>
          <w:rtl/>
        </w:rPr>
        <w:t xml:space="preserve"> </w:t>
      </w:r>
      <w:r>
        <w:rPr>
          <w:rFonts w:hint="cs"/>
          <w:rtl/>
        </w:rPr>
        <w:t>فقه شيعه</w:t>
      </w:r>
      <w:r>
        <w:rPr>
          <w:rFonts w:hint="cs"/>
          <w:rtl/>
        </w:rPr>
        <w:t xml:space="preserve"> </w:t>
      </w:r>
    </w:p>
    <w:p w14:paraId="4FD0A047" w14:textId="5AF9EB00" w:rsidR="00CF0634" w:rsidRDefault="00CF0634" w:rsidP="00CF0634">
      <w:pPr>
        <w:ind w:firstLine="0"/>
        <w:rPr>
          <w:rtl/>
        </w:rPr>
      </w:pPr>
      <w:r w:rsidRPr="00446641">
        <w:rPr>
          <w:color w:val="FF0000"/>
          <w:rtl/>
        </w:rPr>
        <w:t xml:space="preserve">درس </w:t>
      </w:r>
      <w:r>
        <w:rPr>
          <w:rFonts w:hint="cs"/>
          <w:color w:val="FF0000"/>
          <w:rtl/>
        </w:rPr>
        <w:t>45 تا 68</w:t>
      </w:r>
      <w:r w:rsidRPr="00446641">
        <w:rPr>
          <w:color w:val="FF0000"/>
          <w:rtl/>
        </w:rPr>
        <w:t xml:space="preserve">: </w:t>
      </w:r>
      <w:r>
        <w:rPr>
          <w:rFonts w:hint="cs"/>
          <w:rtl/>
        </w:rPr>
        <w:t>ادوار فقه اماميه</w:t>
      </w:r>
    </w:p>
    <w:p w14:paraId="34AC56F7" w14:textId="31AA9325" w:rsidR="00894F1C" w:rsidRDefault="00CF0634" w:rsidP="00894F1C">
      <w:pPr>
        <w:ind w:firstLine="0"/>
        <w:rPr>
          <w:rtl/>
        </w:rPr>
      </w:pPr>
      <w:r>
        <w:rPr>
          <w:rFonts w:hint="cs"/>
          <w:color w:val="FF0000"/>
          <w:rtl/>
        </w:rPr>
        <w:t>درس 69 تا 86</w:t>
      </w:r>
      <w:r w:rsidR="00894F1C" w:rsidRPr="00446641">
        <w:rPr>
          <w:color w:val="FF0000"/>
          <w:rtl/>
        </w:rPr>
        <w:t xml:space="preserve">: </w:t>
      </w:r>
      <w:r w:rsidR="003F5C87">
        <w:rPr>
          <w:rFonts w:hint="cs"/>
          <w:rtl/>
        </w:rPr>
        <w:t>آشنايي با فقه اهل سنّت</w:t>
      </w:r>
    </w:p>
    <w:p w14:paraId="45895FB8" w14:textId="52061321" w:rsidR="003F5C87" w:rsidRDefault="003F5C87" w:rsidP="003F5C87">
      <w:pPr>
        <w:ind w:firstLine="0"/>
        <w:rPr>
          <w:rtl/>
        </w:rPr>
      </w:pPr>
      <w:r w:rsidRPr="00446641">
        <w:rPr>
          <w:color w:val="FF0000"/>
          <w:rtl/>
        </w:rPr>
        <w:t xml:space="preserve">درس </w:t>
      </w:r>
      <w:r>
        <w:rPr>
          <w:rFonts w:hint="cs"/>
          <w:color w:val="FF0000"/>
          <w:rtl/>
        </w:rPr>
        <w:t>87</w:t>
      </w:r>
      <w:r w:rsidRPr="00446641">
        <w:rPr>
          <w:color w:val="FF0000"/>
          <w:rtl/>
        </w:rPr>
        <w:t xml:space="preserve">: </w:t>
      </w:r>
      <w:r>
        <w:rPr>
          <w:rFonts w:hint="cs"/>
          <w:rtl/>
        </w:rPr>
        <w:t>طرح ساماندهي مباحث فقه</w:t>
      </w:r>
      <w:r>
        <w:rPr>
          <w:rFonts w:hint="cs"/>
          <w:rtl/>
        </w:rPr>
        <w:t xml:space="preserve"> </w:t>
      </w:r>
    </w:p>
    <w:p w14:paraId="7EE67936" w14:textId="77777777" w:rsidR="00446641" w:rsidRPr="003F5C87" w:rsidRDefault="00446641" w:rsidP="00446641">
      <w:pPr>
        <w:ind w:firstLine="0"/>
        <w:rPr>
          <w:sz w:val="14"/>
          <w:szCs w:val="14"/>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43506EB9" w14:textId="7DEA8BE9" w:rsidR="007D1CB3" w:rsidRPr="007D1CB3" w:rsidRDefault="000536E4" w:rsidP="00C84925">
      <w:pPr>
        <w:ind w:firstLine="0"/>
        <w:rPr>
          <w:rtl/>
        </w:rPr>
      </w:pPr>
      <w:r>
        <w:rPr>
          <w:rtl/>
        </w:rPr>
        <w:br w:type="column"/>
      </w:r>
      <w:r w:rsidR="007D1CB3" w:rsidRPr="007D1CB3">
        <w:rPr>
          <w:rtl/>
        </w:rPr>
        <w:t>مذاهب فقهي</w:t>
      </w:r>
      <w:r w:rsidR="007D1CB3">
        <w:rPr>
          <w:rFonts w:hint="cs"/>
          <w:rtl/>
        </w:rPr>
        <w:t xml:space="preserve"> از گذشته تا كنون با هم در تعامل بوده‌اند و هر مذهبي با نظر به ديگر مذاهب، مباني و مباحث خود را استحكام و اتساع مي‌بخشيده است. داستان رقابت ميان مذاهب فقهي اهل سنّت مُفصّل است؛ ولي در اينجا به نحوه تماس فقه شيعي با فقه سنّي به معناي اعمّ آن - كه همه مذاهب فقهي اهل سنّت را شامل است - نظر داريم. يك سؤال اساسي در اينجا آن است كه آيا واقعاً فقه شيعي در توسعه و تعميق مباحث، تابع فقه سنّي بوده و اين چگونه درست است كه گويند فقه شيعي حاشيه‌اي بر فقه سنّي بوده است؟ سؤال ديگر، كه پاسخ آن </w:t>
      </w:r>
      <w:r w:rsidR="00075C93">
        <w:rPr>
          <w:rFonts w:hint="cs"/>
          <w:rtl/>
        </w:rPr>
        <w:t xml:space="preserve">وابسته به پاسخ سؤال اول است، آن است كه چه ضرورتي ما را به سوي مطالعات تطبيقي و مقارنه‌اي در عرصه فقه فرا مي‌خواند . . . با اين توضيح، ديگر نبايد حاشيه‌اي بودن فقه شيعه را به معناي كم‌اهميت بودن آن در مقايسه با فقه سنّي دانست كه بر اساس اين تعبير، فقه سنّي نسبت به فقه شيعه، متن و اصل خوانده مي‌شود. </w:t>
      </w:r>
      <w:r w:rsidR="004E0DAB">
        <w:rPr>
          <w:rFonts w:hint="cs"/>
          <w:rtl/>
        </w:rPr>
        <w:t>شايد تعبير گوياتر آن باشد كه بگوييم فقه شيعي ناظر به فقه سنّي است.</w:t>
      </w:r>
    </w:p>
    <w:p w14:paraId="51BAD920" w14:textId="321AA59E" w:rsidR="00B73F87" w:rsidRPr="00C84925" w:rsidRDefault="00B73F87" w:rsidP="00C84925">
      <w:pPr>
        <w:ind w:firstLine="0"/>
        <w:rPr>
          <w:rFonts w:ascii="Vazir FD" w:hAnsi="Vazir FD" w:cs="Vazir FD"/>
          <w:rtl/>
        </w:rPr>
      </w:pPr>
      <w:r>
        <w:rPr>
          <w:noProof/>
          <w:rtl/>
          <w:lang w:val="fa-IR"/>
        </w:rPr>
        <w:drawing>
          <wp:inline distT="0" distB="0" distL="0" distR="0" wp14:anchorId="28D2A323" wp14:editId="5DDEA4F6">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471CC" w14:textId="77777777" w:rsidR="006F44DD" w:rsidRDefault="006F44DD" w:rsidP="00E86F1A">
      <w:r>
        <w:separator/>
      </w:r>
    </w:p>
  </w:endnote>
  <w:endnote w:type="continuationSeparator" w:id="0">
    <w:p w14:paraId="32E7CAB2" w14:textId="77777777" w:rsidR="006F44DD" w:rsidRDefault="006F44DD"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BE4B6" w14:textId="77777777" w:rsidR="006F44DD" w:rsidRDefault="006F44DD" w:rsidP="00E86F1A">
      <w:r>
        <w:separator/>
      </w:r>
    </w:p>
  </w:footnote>
  <w:footnote w:type="continuationSeparator" w:id="0">
    <w:p w14:paraId="7888B077" w14:textId="77777777" w:rsidR="006F44DD" w:rsidRDefault="006F44DD"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5C93"/>
    <w:rsid w:val="00096EB9"/>
    <w:rsid w:val="000B7D27"/>
    <w:rsid w:val="000E3546"/>
    <w:rsid w:val="00105FEB"/>
    <w:rsid w:val="00166D45"/>
    <w:rsid w:val="001752F8"/>
    <w:rsid w:val="00184771"/>
    <w:rsid w:val="00186757"/>
    <w:rsid w:val="001D61EE"/>
    <w:rsid w:val="001E783D"/>
    <w:rsid w:val="001F0A20"/>
    <w:rsid w:val="00211380"/>
    <w:rsid w:val="00235F84"/>
    <w:rsid w:val="002803BE"/>
    <w:rsid w:val="002B1275"/>
    <w:rsid w:val="002B52F5"/>
    <w:rsid w:val="002B64AF"/>
    <w:rsid w:val="002C50F5"/>
    <w:rsid w:val="003009BF"/>
    <w:rsid w:val="00325F92"/>
    <w:rsid w:val="0036125A"/>
    <w:rsid w:val="00362550"/>
    <w:rsid w:val="003924EE"/>
    <w:rsid w:val="003935C4"/>
    <w:rsid w:val="003A4298"/>
    <w:rsid w:val="003A79DE"/>
    <w:rsid w:val="003D7BFA"/>
    <w:rsid w:val="003F125D"/>
    <w:rsid w:val="003F5C87"/>
    <w:rsid w:val="0042394E"/>
    <w:rsid w:val="004323C4"/>
    <w:rsid w:val="00445E45"/>
    <w:rsid w:val="00446641"/>
    <w:rsid w:val="00453994"/>
    <w:rsid w:val="004C1CE7"/>
    <w:rsid w:val="004C619B"/>
    <w:rsid w:val="004E0DAB"/>
    <w:rsid w:val="00583A04"/>
    <w:rsid w:val="0059722A"/>
    <w:rsid w:val="005A3DE2"/>
    <w:rsid w:val="005B2CB6"/>
    <w:rsid w:val="005C004E"/>
    <w:rsid w:val="005C223D"/>
    <w:rsid w:val="0066158D"/>
    <w:rsid w:val="006671E8"/>
    <w:rsid w:val="00667A8E"/>
    <w:rsid w:val="006D1967"/>
    <w:rsid w:val="006D6F0A"/>
    <w:rsid w:val="006F44DD"/>
    <w:rsid w:val="006F45D2"/>
    <w:rsid w:val="00716A42"/>
    <w:rsid w:val="00725735"/>
    <w:rsid w:val="007306E3"/>
    <w:rsid w:val="00755441"/>
    <w:rsid w:val="00763E69"/>
    <w:rsid w:val="00772B54"/>
    <w:rsid w:val="007D15CE"/>
    <w:rsid w:val="007D1CB3"/>
    <w:rsid w:val="00811A40"/>
    <w:rsid w:val="00851289"/>
    <w:rsid w:val="0085727B"/>
    <w:rsid w:val="00885862"/>
    <w:rsid w:val="00894F1C"/>
    <w:rsid w:val="008A032D"/>
    <w:rsid w:val="00902AEC"/>
    <w:rsid w:val="00905DC8"/>
    <w:rsid w:val="009061CA"/>
    <w:rsid w:val="0090714C"/>
    <w:rsid w:val="009348BF"/>
    <w:rsid w:val="0094785B"/>
    <w:rsid w:val="0097115B"/>
    <w:rsid w:val="00971788"/>
    <w:rsid w:val="009C1D5C"/>
    <w:rsid w:val="009D7ADC"/>
    <w:rsid w:val="009F3161"/>
    <w:rsid w:val="009F6997"/>
    <w:rsid w:val="00A15CEF"/>
    <w:rsid w:val="00A164E3"/>
    <w:rsid w:val="00A241FC"/>
    <w:rsid w:val="00A27475"/>
    <w:rsid w:val="00A42DAA"/>
    <w:rsid w:val="00A5201C"/>
    <w:rsid w:val="00A67DF5"/>
    <w:rsid w:val="00A808A0"/>
    <w:rsid w:val="00A83776"/>
    <w:rsid w:val="00AA7732"/>
    <w:rsid w:val="00AD1D43"/>
    <w:rsid w:val="00AE39F9"/>
    <w:rsid w:val="00B02912"/>
    <w:rsid w:val="00B11D98"/>
    <w:rsid w:val="00B51DB2"/>
    <w:rsid w:val="00B73F87"/>
    <w:rsid w:val="00C54CDA"/>
    <w:rsid w:val="00C64813"/>
    <w:rsid w:val="00C84925"/>
    <w:rsid w:val="00CC76E9"/>
    <w:rsid w:val="00CE04EA"/>
    <w:rsid w:val="00CF0634"/>
    <w:rsid w:val="00D13CB6"/>
    <w:rsid w:val="00D1669E"/>
    <w:rsid w:val="00D20BCD"/>
    <w:rsid w:val="00D2584C"/>
    <w:rsid w:val="00D469CF"/>
    <w:rsid w:val="00D738AA"/>
    <w:rsid w:val="00D73A8B"/>
    <w:rsid w:val="00D82C23"/>
    <w:rsid w:val="00D94717"/>
    <w:rsid w:val="00DA59D0"/>
    <w:rsid w:val="00DA67D8"/>
    <w:rsid w:val="00DC3196"/>
    <w:rsid w:val="00DE09A4"/>
    <w:rsid w:val="00DF2458"/>
    <w:rsid w:val="00DF3142"/>
    <w:rsid w:val="00E07BD5"/>
    <w:rsid w:val="00E662DA"/>
    <w:rsid w:val="00E81B27"/>
    <w:rsid w:val="00E86F1A"/>
    <w:rsid w:val="00E95D4E"/>
    <w:rsid w:val="00EB385D"/>
    <w:rsid w:val="00EC0CBD"/>
    <w:rsid w:val="00ED431F"/>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رضا اسلامي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كارشناس فقه و اصول</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dpi="0" rotWithShape="1">
          <a:blip xmlns:r="http://schemas.openxmlformats.org/officeDocument/2006/relationships" r:embed="rId1"/>
          <a:srcRect/>
          <a:stretch>
            <a:fillRect l="-33621" t="-1462" r="-80165" b="-76692"/>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رضا اسلامي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كارشناس فقه و اصول</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dpi="0" rotWithShape="1">
          <a:blip xmlns:r="http://schemas.openxmlformats.org/officeDocument/2006/relationships" r:embed="rId1"/>
          <a:srcRect/>
          <a:stretch>
            <a:fillRect l="-33621" t="-1462" r="-80165" b="-7669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B88831-ADAB-42D2-88FB-F407FB2B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547</Words>
  <Characters>3118</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محور اول: فقه‌هاي مضاف</vt:lpstr>
      <vt:lpstr>محور دوم: فقه معاصر</vt:lpstr>
      <vt:lpstr>محور سوم: فقه حكومتي</vt:lpstr>
      <vt:lpstr>محور چهارم: فقه اولوّيات</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64</cp:revision>
  <cp:lastPrinted>2024-01-04T05:37:00Z</cp:lastPrinted>
  <dcterms:created xsi:type="dcterms:W3CDTF">2023-12-25T14:56:00Z</dcterms:created>
  <dcterms:modified xsi:type="dcterms:W3CDTF">2024-01-04T05:52:00Z</dcterms:modified>
</cp:coreProperties>
</file>