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45C2B27B" w:rsidR="00EC0CBD" w:rsidRPr="00E86F1A" w:rsidRDefault="00EC0CBD" w:rsidP="00E86F1A">
      <w:pPr>
        <w:rPr>
          <w:rFonts w:hint="cs"/>
          <w:rtl/>
        </w:rPr>
      </w:pPr>
    </w:p>
    <w:p w14:paraId="348F3443" w14:textId="5945FBF6" w:rsidR="00EC0CBD" w:rsidRPr="00E86F1A" w:rsidRDefault="008850AD" w:rsidP="00E86F1A">
      <w:pPr>
        <w:rPr>
          <w:rtl/>
        </w:rPr>
      </w:pPr>
      <w:r>
        <w:rPr>
          <w:noProof/>
          <w:rtl/>
          <w:lang w:val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F7D8" wp14:editId="779C2AD2">
                <wp:simplePos x="0" y="0"/>
                <wp:positionH relativeFrom="column">
                  <wp:posOffset>492694</wp:posOffset>
                </wp:positionH>
                <wp:positionV relativeFrom="paragraph">
                  <wp:posOffset>86827</wp:posOffset>
                </wp:positionV>
                <wp:extent cx="1200150" cy="13744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7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431C" w14:textId="6B323DBF" w:rsidR="008850AD" w:rsidRPr="003757D5" w:rsidRDefault="003757D5" w:rsidP="008850AD">
                            <w:pPr>
                              <w:ind w:firstLine="0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rtl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3757D5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  <w14:glow w14:rad="139700">
                                  <w14:schemeClr w14:val="bg1"/>
                                </w14:glow>
                              </w:rPr>
                              <w:t>روش‌شناسي تفسير علمي قرآن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7F7D8" id="Rectangle 3" o:spid="_x0000_s1026" style="position:absolute;left:0;text-align:left;margin-left:38.8pt;margin-top:6.85pt;width:94.5pt;height:10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" filled="f" stroked="f" strokeweight="1pt">
                <v:textbox inset="0,0,0,0">
                  <w:txbxContent>
                    <w:p w14:paraId="0B13431C" w14:textId="6B323DBF" w:rsidR="008850AD" w:rsidRPr="003757D5" w:rsidRDefault="003757D5" w:rsidP="008850AD">
                      <w:pPr>
                        <w:ind w:firstLine="0"/>
                        <w:jc w:val="center"/>
                        <w:rPr>
                          <w:color w:val="FF0000"/>
                          <w:sz w:val="36"/>
                          <w:szCs w:val="36"/>
                          <w:rtl/>
                          <w14:glow w14:rad="139700">
                            <w14:schemeClr w14:val="bg1"/>
                          </w14:glow>
                        </w:rPr>
                      </w:pPr>
                      <w:r w:rsidRPr="003757D5"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  <w14:glow w14:rad="139700">
                            <w14:schemeClr w14:val="bg1"/>
                          </w14:glow>
                        </w:rPr>
                        <w:t>روش‌شناسي تفسير علمي قرآن</w:t>
                      </w:r>
                    </w:p>
                  </w:txbxContent>
                </v:textbox>
              </v:rect>
            </w:pict>
          </mc:Fallback>
        </mc:AlternateContent>
      </w: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17BD797E" w14:textId="473FBE94" w:rsidR="0071736B" w:rsidRDefault="0071736B" w:rsidP="00667A8E">
      <w:pPr>
        <w:rPr>
          <w:rtl/>
        </w:rPr>
      </w:pPr>
      <w:r w:rsidRPr="0071736B">
        <w:rPr>
          <w:rtl/>
        </w:rPr>
        <w:t xml:space="preserve">قرآن </w:t>
      </w:r>
      <w:r>
        <w:rPr>
          <w:rtl/>
        </w:rPr>
        <w:t>ك</w:t>
      </w:r>
      <w:r w:rsidRPr="0071736B">
        <w:rPr>
          <w:rtl/>
        </w:rPr>
        <w:t xml:space="preserve">لام خدا </w:t>
      </w:r>
      <w:r w:rsidR="001D4032">
        <w:rPr>
          <w:rFonts w:hint="cs"/>
          <w:rtl/>
        </w:rPr>
        <w:t>بوده</w:t>
      </w:r>
      <w:r w:rsidRPr="0071736B">
        <w:rPr>
          <w:rtl/>
        </w:rPr>
        <w:t xml:space="preserve"> و محتوا و الفاظ آن از سو</w:t>
      </w:r>
      <w:r>
        <w:rPr>
          <w:rFonts w:hint="cs"/>
          <w:rtl/>
        </w:rPr>
        <w:t>ي</w:t>
      </w:r>
      <w:r w:rsidRPr="0071736B">
        <w:rPr>
          <w:rtl/>
        </w:rPr>
        <w:t xml:space="preserve"> خداوند آمده است</w:t>
      </w:r>
      <w:r w:rsidR="001D4032">
        <w:rPr>
          <w:rFonts w:hint="cs"/>
          <w:rtl/>
        </w:rPr>
        <w:t>. از اين رو فهم، تفسير و درك دقيق و صحيح معاني آيات آن اهميت فراواني دارد.</w:t>
      </w:r>
    </w:p>
    <w:p w14:paraId="6AE926E0" w14:textId="1BE433B5" w:rsidR="003935C4" w:rsidRDefault="0071736B" w:rsidP="00667A8E">
      <w:pPr>
        <w:rPr>
          <w:rtl/>
        </w:rPr>
      </w:pPr>
      <w:r>
        <w:rPr>
          <w:rFonts w:hint="cs"/>
          <w:rtl/>
        </w:rPr>
        <w:t>يكي از روش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 xml:space="preserve">هاي فهم و تفسير آيات مباركه قرآن كريم استخدام علوم تجربي است. يعني علوم تجربيِ </w:t>
      </w:r>
      <w:r>
        <w:rPr>
          <w:rFonts w:hint="eastAsia"/>
          <w:rtl/>
        </w:rPr>
        <w:t>«</w:t>
      </w:r>
      <w:r>
        <w:rPr>
          <w:rFonts w:hint="cs"/>
          <w:rtl/>
        </w:rPr>
        <w:t>قطعي</w:t>
      </w:r>
      <w:r>
        <w:rPr>
          <w:rFonts w:hint="eastAsia"/>
          <w:rtl/>
        </w:rPr>
        <w:t>»</w:t>
      </w:r>
      <w:r>
        <w:rPr>
          <w:rFonts w:hint="cs"/>
          <w:rtl/>
        </w:rPr>
        <w:t xml:space="preserve"> ابزاري براي تفسير و توضيح اشارات علمي آيات قرآن باشد، با توجه به اين نكته كه تمام معيارها و ضوابط تفسير صحيح نيز رعايت گردد و در اين مسير، تحميل و استخراجي صورت نپذيرد.</w:t>
      </w:r>
    </w:p>
    <w:p w14:paraId="4FE6BDE2" w14:textId="4DB602C5" w:rsidR="0071736B" w:rsidRDefault="0071736B" w:rsidP="00667A8E">
      <w:pPr>
        <w:rPr>
          <w:rtl/>
        </w:rPr>
      </w:pPr>
      <w:r>
        <w:rPr>
          <w:rFonts w:hint="cs"/>
          <w:rtl/>
        </w:rPr>
        <w:t>كتاب حاضر براي تدريس تدوين شده است و با اين هدف كه تفسير علمي قرآن را به عنوان يكي از مطالعات ميان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>رشته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>اي معاصر و نوآمد معرفي كند. مطالعاتي كه هر ساله زمينه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>ساز پيدايش رشته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>هاي تخصّصي در حوزه تفسير قرآن و نيز نگارش تفاسير تخصّصي مي</w:t>
      </w:r>
      <w:r>
        <w:rPr>
          <w:rFonts w:ascii="Arial" w:hAnsi="Arial" w:cs="Arial" w:hint="cs"/>
        </w:rPr>
        <w:t>‌</w:t>
      </w:r>
      <w:r>
        <w:rPr>
          <w:rFonts w:hint="cs"/>
          <w:rtl/>
        </w:rPr>
        <w:t>شود.</w:t>
      </w:r>
    </w:p>
    <w:p w14:paraId="3499EFAF" w14:textId="7E01A359" w:rsidR="005A3DE2" w:rsidRDefault="000536E4" w:rsidP="00A42DAA">
      <w:pPr>
        <w:pStyle w:val="ListParagraph"/>
        <w:numPr>
          <w:ilvl w:val="0"/>
          <w:numId w:val="7"/>
        </w:numPr>
      </w:pPr>
      <w:r>
        <w:rPr>
          <w:rtl/>
        </w:rPr>
        <w:br w:type="column"/>
      </w:r>
      <w:r w:rsidR="00C84CCB">
        <w:rPr>
          <w:rFonts w:hint="cs"/>
          <w:rtl/>
        </w:rPr>
        <w:t>براي نخستين بار كتابي با اين موضوع براي تدريس در حوزه علميه نگارش يافته و از اين بابت كاملاً منحصر به فرد است.</w:t>
      </w:r>
    </w:p>
    <w:p w14:paraId="1FE47D47" w14:textId="40548155" w:rsidR="00C84CCB" w:rsidRDefault="007A1228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براي تدريس ساده‌تر، كتاب به صورت نظام‌مند تدوين شده و در چارچوب فصولي كه هر فصل موضوع چند جلسه درس قرار گيرد.</w:t>
      </w:r>
    </w:p>
    <w:p w14:paraId="04F2749F" w14:textId="4B419C84" w:rsidR="007A1228" w:rsidRDefault="003F69CC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ابتداي هر فصل، هدف از مطالب طرح شده در آن بيان شده، همراه با مقدمه‌اي براي شرح بيشتر.</w:t>
      </w:r>
    </w:p>
    <w:p w14:paraId="2F1E4268" w14:textId="1F4D46D9" w:rsidR="003F69CC" w:rsidRDefault="003F69CC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استفاده فراوان از نمودارهاي درختي براي نمايش بهتر طبقه‌بندي‌ها</w:t>
      </w:r>
    </w:p>
    <w:p w14:paraId="72A3A302" w14:textId="3CC48951" w:rsidR="003F69CC" w:rsidRDefault="003F69CC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ارائه پرسش‌هايي در انتهاي هر فصل از كتاب كه مي‌تواند فرصتي براي ارزيابي طلبه از يادگيري خود باشد.</w:t>
      </w:r>
    </w:p>
    <w:p w14:paraId="5AD4C8B5" w14:textId="6DA90EFE" w:rsidR="003F69CC" w:rsidRDefault="003F69CC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طرح موضوعات پژوهشي متناسب با موضوع هر فصل</w:t>
      </w:r>
    </w:p>
    <w:p w14:paraId="09B11FD0" w14:textId="6D4B7021" w:rsidR="003F69CC" w:rsidRDefault="003F69CC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معرفي و مأخذشناسي منابع علمي در پايان هر فصل، براي مطالعه بيشتر</w:t>
      </w:r>
    </w:p>
    <w:p w14:paraId="02198B6B" w14:textId="14182545" w:rsidR="003F69CC" w:rsidRDefault="003F69CC" w:rsidP="00A42DAA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بيان نمونه‌هاي واقعي</w:t>
      </w:r>
      <w:r w:rsidR="00252B98">
        <w:rPr>
          <w:rFonts w:hint="cs"/>
          <w:rtl/>
        </w:rPr>
        <w:t xml:space="preserve"> منتشر شده</w:t>
      </w:r>
      <w:r>
        <w:rPr>
          <w:rFonts w:hint="cs"/>
          <w:rtl/>
        </w:rPr>
        <w:t xml:space="preserve"> از تفاسير</w:t>
      </w:r>
      <w:r w:rsidR="00252B98">
        <w:rPr>
          <w:rFonts w:hint="cs"/>
          <w:rtl/>
        </w:rPr>
        <w:t xml:space="preserve"> علمي</w:t>
      </w:r>
      <w:r>
        <w:rPr>
          <w:rFonts w:hint="cs"/>
          <w:rtl/>
        </w:rPr>
        <w:t xml:space="preserve"> صحيح و ناصحيح</w:t>
      </w:r>
      <w:r w:rsidR="00252B98">
        <w:rPr>
          <w:rFonts w:hint="cs"/>
          <w:rtl/>
        </w:rPr>
        <w:t xml:space="preserve">، همراه با توضيح دلايل و روش‌شناسي هر كدام از </w:t>
      </w:r>
      <w:r w:rsidR="00BB03C2">
        <w:rPr>
          <w:rFonts w:hint="cs"/>
          <w:rtl/>
        </w:rPr>
        <w:t>نمونه‌ها</w:t>
      </w:r>
    </w:p>
    <w:p w14:paraId="21A4875E" w14:textId="6711F0CE" w:rsidR="001E783D" w:rsidRDefault="000536E4" w:rsidP="009701F5">
      <w:pPr>
        <w:pStyle w:val="Heading1"/>
        <w:rPr>
          <w:rtl/>
        </w:rPr>
      </w:pPr>
      <w:r>
        <w:rPr>
          <w:rtl/>
        </w:rPr>
        <w:br w:type="column"/>
      </w:r>
      <w:r w:rsidR="001E783D">
        <w:rPr>
          <w:rFonts w:hint="cs"/>
          <w:rtl/>
        </w:rPr>
        <w:t xml:space="preserve">محور </w:t>
      </w:r>
      <w:r w:rsidR="00B838AD">
        <w:rPr>
          <w:rFonts w:hint="cs"/>
          <w:rtl/>
        </w:rPr>
        <w:t>اول</w:t>
      </w:r>
      <w:r w:rsidR="001E783D">
        <w:rPr>
          <w:rFonts w:hint="cs"/>
          <w:rtl/>
        </w:rPr>
        <w:t xml:space="preserve">: </w:t>
      </w:r>
      <w:r w:rsidR="00397490">
        <w:rPr>
          <w:rFonts w:hint="cs"/>
          <w:rtl/>
        </w:rPr>
        <w:t>مفهوم‌شناسي و مباحث نظري</w:t>
      </w:r>
    </w:p>
    <w:p w14:paraId="3BB98F98" w14:textId="0B774629" w:rsidR="001E783D" w:rsidRPr="001F0A20" w:rsidRDefault="00E72609" w:rsidP="009701F5">
      <w:pPr>
        <w:ind w:firstLine="0"/>
        <w:rPr>
          <w:rtl/>
        </w:rPr>
      </w:pPr>
      <w:r>
        <w:rPr>
          <w:rFonts w:hint="cs"/>
          <w:rtl/>
        </w:rPr>
        <w:t>بخش نخست كتاب</w:t>
      </w:r>
      <w:r w:rsidR="003926D6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3926D6">
        <w:rPr>
          <w:rFonts w:hint="cs"/>
          <w:rtl/>
        </w:rPr>
        <w:t xml:space="preserve"> ضمن</w:t>
      </w:r>
      <w:r>
        <w:rPr>
          <w:rFonts w:hint="cs"/>
          <w:rtl/>
        </w:rPr>
        <w:t xml:space="preserve"> دو فصل به بيان مفاهيم اصلي «تفسير علمي» پرداخته است.</w:t>
      </w:r>
      <w:r w:rsidR="003926D6">
        <w:rPr>
          <w:rFonts w:hint="cs"/>
          <w:rtl/>
        </w:rPr>
        <w:t xml:space="preserve"> ابتدا</w:t>
      </w:r>
      <w:r>
        <w:rPr>
          <w:rFonts w:hint="cs"/>
          <w:rtl/>
        </w:rPr>
        <w:t xml:space="preserve"> تعريف علم و تفسير به صورت جداگانه و سپس در كنار هم و در قالب تفسير علمي </w:t>
      </w:r>
      <w:r w:rsidR="003926D6">
        <w:rPr>
          <w:rFonts w:hint="cs"/>
          <w:rtl/>
        </w:rPr>
        <w:t>بيان شده، روش‌شناسي آن و در نهايت رابطه قرآن با علم و گستره اين رابطه توصيف شده است.</w:t>
      </w:r>
    </w:p>
    <w:p w14:paraId="3EC646A5" w14:textId="4CA2F6E8" w:rsidR="00B838AD" w:rsidRDefault="00B838AD" w:rsidP="00B838AD">
      <w:pPr>
        <w:pStyle w:val="Heading1"/>
        <w:rPr>
          <w:rtl/>
        </w:rPr>
      </w:pPr>
      <w:r>
        <w:rPr>
          <w:rFonts w:hint="cs"/>
          <w:rtl/>
        </w:rPr>
        <w:t xml:space="preserve">محور دوم: </w:t>
      </w:r>
      <w:r w:rsidR="00397490">
        <w:rPr>
          <w:rFonts w:hint="cs"/>
          <w:rtl/>
        </w:rPr>
        <w:t>مباني و ضوابط تفسير علمي</w:t>
      </w:r>
    </w:p>
    <w:p w14:paraId="57910E11" w14:textId="68978E83" w:rsidR="00B838AD" w:rsidRPr="001F0A20" w:rsidRDefault="004C709E" w:rsidP="00B838AD">
      <w:pPr>
        <w:ind w:firstLine="0"/>
        <w:rPr>
          <w:rtl/>
        </w:rPr>
      </w:pPr>
      <w:r>
        <w:rPr>
          <w:rFonts w:hint="cs"/>
          <w:rtl/>
        </w:rPr>
        <w:t>بخش دوم كتاب مباني تفسير علمي و ضوابط و قواعد آن را بيان مي‌كند و شرايطي را متذكّر مي‌شود كه مفسّر علمي بايد واجد آن‌ها باشد.</w:t>
      </w:r>
    </w:p>
    <w:p w14:paraId="72D5921E" w14:textId="01CD88E3" w:rsidR="00B838AD" w:rsidRDefault="00B838AD" w:rsidP="00B838AD">
      <w:pPr>
        <w:pStyle w:val="Heading1"/>
        <w:rPr>
          <w:rtl/>
        </w:rPr>
      </w:pPr>
      <w:r>
        <w:rPr>
          <w:rFonts w:hint="cs"/>
          <w:rtl/>
        </w:rPr>
        <w:t xml:space="preserve">محور سوم: </w:t>
      </w:r>
      <w:r w:rsidR="00397490">
        <w:rPr>
          <w:rFonts w:hint="cs"/>
          <w:rtl/>
        </w:rPr>
        <w:t>بررسي روش‌ها</w:t>
      </w:r>
    </w:p>
    <w:p w14:paraId="065370FA" w14:textId="143DD457" w:rsidR="00B838AD" w:rsidRPr="001F0A20" w:rsidRDefault="004C709E" w:rsidP="00B838AD">
      <w:pPr>
        <w:ind w:firstLine="0"/>
        <w:rPr>
          <w:rtl/>
        </w:rPr>
      </w:pPr>
      <w:r>
        <w:rPr>
          <w:rFonts w:hint="cs"/>
          <w:rtl/>
        </w:rPr>
        <w:t>كتاب در بخش سوّم ضمن دو فصل به معرفي</w:t>
      </w:r>
      <w:r w:rsidR="008B15B2">
        <w:rPr>
          <w:rFonts w:hint="cs"/>
          <w:rtl/>
        </w:rPr>
        <w:t xml:space="preserve"> و بررسي</w:t>
      </w:r>
      <w:r>
        <w:rPr>
          <w:rFonts w:hint="cs"/>
          <w:rtl/>
        </w:rPr>
        <w:t xml:space="preserve"> روش‌هاي مرسوم</w:t>
      </w:r>
      <w:r w:rsidR="008B15B2">
        <w:rPr>
          <w:rFonts w:hint="cs"/>
          <w:rtl/>
        </w:rPr>
        <w:t xml:space="preserve"> و معتبر</w:t>
      </w:r>
      <w:r>
        <w:rPr>
          <w:rFonts w:hint="cs"/>
          <w:rtl/>
        </w:rPr>
        <w:t xml:space="preserve"> در تفسير علمي پرداخته و </w:t>
      </w:r>
      <w:r w:rsidR="00EF79CB">
        <w:rPr>
          <w:rFonts w:hint="cs"/>
          <w:rtl/>
        </w:rPr>
        <w:t xml:space="preserve">شيوه </w:t>
      </w:r>
      <w:r>
        <w:rPr>
          <w:rFonts w:hint="cs"/>
          <w:rtl/>
        </w:rPr>
        <w:t>تعامل قرآن و علوم</w:t>
      </w:r>
      <w:r w:rsidR="008B15B2">
        <w:rPr>
          <w:rFonts w:hint="cs"/>
          <w:rtl/>
        </w:rPr>
        <w:t>،</w:t>
      </w:r>
      <w:bookmarkStart w:id="0" w:name="_GoBack"/>
      <w:bookmarkEnd w:id="0"/>
      <w:r w:rsidR="00EF79CB">
        <w:rPr>
          <w:rFonts w:hint="cs"/>
          <w:rtl/>
        </w:rPr>
        <w:t xml:space="preserve"> نقش</w:t>
      </w:r>
      <w:r w:rsidR="008B15B2">
        <w:rPr>
          <w:rFonts w:hint="cs"/>
          <w:rtl/>
        </w:rPr>
        <w:t xml:space="preserve"> و تأثير</w:t>
      </w:r>
      <w:r w:rsidR="00EF79CB">
        <w:rPr>
          <w:rFonts w:hint="cs"/>
          <w:rtl/>
        </w:rPr>
        <w:t xml:space="preserve"> هر كدام در ديگري</w:t>
      </w:r>
      <w:r>
        <w:rPr>
          <w:rFonts w:hint="cs"/>
          <w:rtl/>
        </w:rPr>
        <w:t xml:space="preserve"> را شرح مي‌دهد.</w:t>
      </w:r>
    </w:p>
    <w:p w14:paraId="4A21E5D6" w14:textId="46D713EC" w:rsidR="00B838AD" w:rsidRDefault="00B838AD" w:rsidP="00B838AD">
      <w:pPr>
        <w:pStyle w:val="Heading1"/>
        <w:rPr>
          <w:rtl/>
        </w:rPr>
      </w:pPr>
      <w:r>
        <w:rPr>
          <w:rFonts w:hint="cs"/>
          <w:rtl/>
        </w:rPr>
        <w:t xml:space="preserve">محور چهارم: </w:t>
      </w:r>
      <w:r w:rsidR="000B00B6">
        <w:rPr>
          <w:rFonts w:hint="cs"/>
          <w:rtl/>
        </w:rPr>
        <w:t>آسيب‌شناسي</w:t>
      </w:r>
    </w:p>
    <w:p w14:paraId="76727FFA" w14:textId="7E9DB6A8" w:rsidR="001E783D" w:rsidRPr="001F0A20" w:rsidRDefault="00EF79CB" w:rsidP="00B838AD">
      <w:pPr>
        <w:ind w:firstLine="0"/>
        <w:rPr>
          <w:rtl/>
        </w:rPr>
      </w:pPr>
      <w:r>
        <w:rPr>
          <w:rFonts w:hint="cs"/>
          <w:rtl/>
        </w:rPr>
        <w:t>آخرين بخش كتاب بيان نمونه‌هايي واقعي از كتاب‌هاي تفسير است كه دچار اشتباهاتي در تفسير علمي شده‌اند. اين نمونه‌ها دسته‌بندي شده و اقسام آسيب‌هاي تفسير علمي را شكل داده‌اند.</w:t>
      </w:r>
    </w:p>
    <w:p w14:paraId="7A1F43F5" w14:textId="35547992" w:rsidR="00446641" w:rsidRDefault="000536E4" w:rsidP="00446641">
      <w:pPr>
        <w:ind w:firstLine="0"/>
        <w:rPr>
          <w:rtl/>
        </w:rPr>
      </w:pPr>
      <w:r>
        <w:rPr>
          <w:rStyle w:val="Heading1Char"/>
          <w:rtl/>
        </w:rPr>
        <w:br w:type="column"/>
      </w:r>
      <w:r w:rsidR="00446641" w:rsidRPr="00446641">
        <w:rPr>
          <w:rStyle w:val="Heading1Char"/>
          <w:rtl/>
        </w:rPr>
        <w:t>درس اول</w:t>
      </w:r>
      <w:r w:rsidR="00D40B26">
        <w:rPr>
          <w:rStyle w:val="Heading1Char"/>
          <w:rFonts w:hint="cs"/>
          <w:rtl/>
        </w:rPr>
        <w:t xml:space="preserve"> و دوم</w:t>
      </w:r>
      <w:r w:rsidR="00446641" w:rsidRPr="00446641">
        <w:rPr>
          <w:rStyle w:val="Heading1Char"/>
          <w:rtl/>
        </w:rPr>
        <w:t>:</w:t>
      </w:r>
      <w:r w:rsidR="00446641">
        <w:rPr>
          <w:rtl/>
        </w:rPr>
        <w:t xml:space="preserve"> </w:t>
      </w:r>
      <w:r w:rsidR="00D40B26">
        <w:rPr>
          <w:rFonts w:hint="cs"/>
          <w:rtl/>
        </w:rPr>
        <w:t>تعريف علم و تفسير</w:t>
      </w:r>
    </w:p>
    <w:p w14:paraId="52C0C872" w14:textId="53A6B625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سوم: </w:t>
      </w:r>
      <w:r w:rsidR="00D40B26">
        <w:rPr>
          <w:rFonts w:hint="cs"/>
          <w:rtl/>
        </w:rPr>
        <w:t>تعريف تفسير علمي</w:t>
      </w:r>
    </w:p>
    <w:p w14:paraId="48D6A75D" w14:textId="725C7AA2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چهارم: </w:t>
      </w:r>
      <w:r w:rsidR="00D40B26">
        <w:rPr>
          <w:rFonts w:hint="cs"/>
          <w:rtl/>
        </w:rPr>
        <w:t>معرفي تفسير ميان‌رشته‌اي</w:t>
      </w:r>
    </w:p>
    <w:p w14:paraId="6DDF6E7A" w14:textId="4A9DA8E0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پنجم: </w:t>
      </w:r>
      <w:r w:rsidR="00D40B26">
        <w:rPr>
          <w:rFonts w:hint="cs"/>
          <w:rtl/>
        </w:rPr>
        <w:t>اعجاز علمي قرآن</w:t>
      </w:r>
    </w:p>
    <w:p w14:paraId="2F9E3A67" w14:textId="4B04FFF6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ششم: </w:t>
      </w:r>
      <w:r w:rsidR="00D40B26">
        <w:rPr>
          <w:rFonts w:hint="cs"/>
          <w:rtl/>
        </w:rPr>
        <w:t>نظريه‌پردازي علمي</w:t>
      </w:r>
    </w:p>
    <w:p w14:paraId="64335376" w14:textId="20A741C8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هفتم: </w:t>
      </w:r>
      <w:r w:rsidR="00D40B26">
        <w:rPr>
          <w:rFonts w:hint="cs"/>
          <w:rtl/>
        </w:rPr>
        <w:t>روش‌شناسي تفسير</w:t>
      </w:r>
    </w:p>
    <w:p w14:paraId="24612A62" w14:textId="6E525856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8 و 9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قرآن و علم</w:t>
      </w:r>
    </w:p>
    <w:p w14:paraId="3EA3B21D" w14:textId="063751AC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دهم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مباني تفسير علمي</w:t>
      </w:r>
    </w:p>
    <w:p w14:paraId="28F4EB70" w14:textId="7A84800A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11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قواعد تفسير علمي</w:t>
      </w:r>
    </w:p>
    <w:p w14:paraId="56F8E68D" w14:textId="3E898CFE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12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شرايط مفسّر علمي</w:t>
      </w:r>
    </w:p>
    <w:p w14:paraId="25B19846" w14:textId="71F78DCA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13 تا 15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روش‌هاي تفسير علمي، موضوعي، تطبيقي و ميان‌رشته‌اي</w:t>
      </w:r>
    </w:p>
    <w:p w14:paraId="052FF23F" w14:textId="62B46AD4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16 و 17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نقش متقابل قرآن و علوم</w:t>
      </w:r>
    </w:p>
    <w:p w14:paraId="3FF56CAB" w14:textId="44B2700D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18</w:t>
      </w:r>
      <w:r w:rsidRPr="00446641">
        <w:rPr>
          <w:color w:val="FF0000"/>
          <w:rtl/>
        </w:rPr>
        <w:t xml:space="preserve">: </w:t>
      </w:r>
      <w:r w:rsidR="00D40B26">
        <w:rPr>
          <w:rFonts w:hint="cs"/>
          <w:rtl/>
        </w:rPr>
        <w:t>اقسام آسيب‌هاي تفسير علمي</w:t>
      </w:r>
    </w:p>
    <w:p w14:paraId="4556A6D3" w14:textId="291CA762" w:rsidR="00B838AD" w:rsidRDefault="00B838AD" w:rsidP="00B838AD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D40B26">
        <w:rPr>
          <w:rFonts w:hint="cs"/>
          <w:color w:val="FF0000"/>
          <w:rtl/>
        </w:rPr>
        <w:t>19 تا 21</w:t>
      </w:r>
      <w:r w:rsidRPr="00446641">
        <w:rPr>
          <w:color w:val="FF0000"/>
          <w:rtl/>
        </w:rPr>
        <w:t xml:space="preserve">: </w:t>
      </w:r>
      <w:r w:rsidR="007A406E">
        <w:rPr>
          <w:rFonts w:hint="cs"/>
          <w:rtl/>
        </w:rPr>
        <w:t xml:space="preserve">بررسي </w:t>
      </w:r>
      <w:r w:rsidR="00D40B26">
        <w:rPr>
          <w:rFonts w:hint="cs"/>
          <w:rtl/>
        </w:rPr>
        <w:t>نمونه‌هاي تفسير علمي غيرمع</w:t>
      </w:r>
      <w:r w:rsidR="007A406E">
        <w:rPr>
          <w:rFonts w:hint="cs"/>
          <w:rtl/>
        </w:rPr>
        <w:t>ت</w:t>
      </w:r>
      <w:r w:rsidR="00D40B26">
        <w:rPr>
          <w:rFonts w:hint="cs"/>
          <w:rtl/>
        </w:rPr>
        <w:t>بر، تعارض</w:t>
      </w:r>
      <w:r w:rsidR="007A406E">
        <w:rPr>
          <w:rFonts w:hint="cs"/>
          <w:rtl/>
        </w:rPr>
        <w:t xml:space="preserve"> نظريه‌</w:t>
      </w:r>
      <w:r w:rsidR="00D40B26">
        <w:rPr>
          <w:rFonts w:hint="cs"/>
          <w:rtl/>
        </w:rPr>
        <w:t>‌ها و آثار گونه‌هاي</w:t>
      </w:r>
      <w:r w:rsidR="007A406E">
        <w:rPr>
          <w:rFonts w:hint="cs"/>
          <w:rtl/>
        </w:rPr>
        <w:t xml:space="preserve"> مختلف</w:t>
      </w:r>
      <w:r w:rsidR="00D40B26">
        <w:rPr>
          <w:rFonts w:hint="cs"/>
          <w:rtl/>
        </w:rPr>
        <w:t xml:space="preserve"> آن</w:t>
      </w:r>
    </w:p>
    <w:p w14:paraId="7EE67936" w14:textId="77777777" w:rsidR="00446641" w:rsidRPr="003F5C87" w:rsidRDefault="00446641" w:rsidP="00446641">
      <w:pPr>
        <w:ind w:firstLine="0"/>
        <w:rPr>
          <w:sz w:val="14"/>
          <w:szCs w:val="14"/>
          <w:rtl/>
        </w:rPr>
      </w:pPr>
    </w:p>
    <w:p w14:paraId="5C4804DB" w14:textId="0235B4EC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</w:t>
      </w:r>
      <w:r w:rsidR="0071736B">
        <w:rPr>
          <w:rFonts w:ascii="Arial" w:hAnsi="Arial" w:cs="Arial" w:hint="cs"/>
          <w:color w:val="C45911" w:themeColor="accent2" w:themeShade="BF"/>
          <w14:glow w14:rad="76200">
            <w14:schemeClr w14:val="accent4">
              <w14:alpha w14:val="60000"/>
              <w14:satMod w14:val="175000"/>
            </w14:schemeClr>
          </w14:glow>
        </w:rPr>
        <w:t>‌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43506EB9" w14:textId="48EF3D9F" w:rsidR="007D1CB3" w:rsidRDefault="000536E4" w:rsidP="00C84925">
      <w:pPr>
        <w:ind w:firstLine="0"/>
        <w:rPr>
          <w:rtl/>
        </w:rPr>
      </w:pPr>
      <w:r>
        <w:rPr>
          <w:rtl/>
        </w:rPr>
        <w:br w:type="column"/>
      </w:r>
      <w:r w:rsidR="00FE3863">
        <w:rPr>
          <w:rFonts w:hint="cs"/>
          <w:rtl/>
        </w:rPr>
        <w:t>برخي بر اين باورند كه قرآن و علم تقريباً از همديگر جدا هستند؛ به عبارت ديگر قرآن به مسائل اخروي پرداخته و مسائل دنيوي را به مردم واگذار كرده است. همان‌طور كه گذشت، سرچشمه اين ديدگاه را مي‌توان در سخنان شاطبي كه در مخالفت با ديدگاه غزالي بيان كرده است يافت: «قرآن براي بيان احكام آخرت و مسائل جنبي آن آمده است». البته چهره جديدي از اين ديدگاه را در سخنان كساني مي‌يابيم كه مي‌گويند قرآن فقط مثال‌هاي علمي زده است.</w:t>
      </w:r>
    </w:p>
    <w:p w14:paraId="1D1BE417" w14:textId="10EEDD57" w:rsidR="00FE3863" w:rsidRPr="007D1CB3" w:rsidRDefault="00FE3863" w:rsidP="00C84925">
      <w:pPr>
        <w:ind w:firstLine="0"/>
        <w:rPr>
          <w:rtl/>
        </w:rPr>
      </w:pPr>
      <w:r w:rsidRPr="00FE3863">
        <w:rPr>
          <w:rFonts w:hint="cs"/>
          <w:color w:val="FF0000"/>
          <w:rtl/>
        </w:rPr>
        <w:t>بررسي:</w:t>
      </w:r>
      <w:r>
        <w:rPr>
          <w:rFonts w:hint="cs"/>
          <w:rtl/>
        </w:rPr>
        <w:t xml:space="preserve"> اين ديدگاه ذيل مباحث رابطه قرآن و علم بررسي، و روشن شد كه قرآن كريم بارها به مباحث علوم طبيعي و علوم انساني پرداخته و گزاره‌هاي متعدّد علمي آن گزارش و اخبار از جهان طبيعت (مثل حركت خورشيد و نيروي جاذبه) است؛ همان‌طور كه در زمينه تربيت، اقتصاد، سياست، مديريت، حقوق، مسائل اجتماعي و جامعه‌شناختي مطالب ارزنده‌اي دارد كه در عصر حاضر توجه دانشمندان را جلب كرده است و گاهي در حدّ نظريه‌پردازي و اعجاز علمي مطرح مي‌شود و مباني و اهداف علوم انساني را جهت</w:t>
      </w:r>
      <w:r w:rsidR="003C18ED">
        <w:rPr>
          <w:rFonts w:hint="cs"/>
          <w:rtl/>
        </w:rPr>
        <w:t>‌دهي مي‌كند.</w:t>
      </w:r>
    </w:p>
    <w:p w14:paraId="51BAD920" w14:textId="321AA59E" w:rsidR="00B73F87" w:rsidRPr="00C84925" w:rsidRDefault="00B73F87" w:rsidP="00C84925">
      <w:pPr>
        <w:ind w:firstLine="0"/>
        <w:rPr>
          <w:rFonts w:ascii="Vazir FD" w:hAnsi="Vazir FD" w:cs="Vazir FD"/>
          <w:rtl/>
        </w:rPr>
      </w:pPr>
      <w:r>
        <w:rPr>
          <w:noProof/>
          <w:rtl/>
          <w:lang w:val="fa-IR"/>
        </w:rPr>
        <w:drawing>
          <wp:inline distT="0" distB="0" distL="0" distR="0" wp14:anchorId="28D2A323" wp14:editId="23317A31">
            <wp:extent cx="2150745" cy="6254496"/>
            <wp:effectExtent l="38100" t="0" r="590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C84925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A0CDB" w14:textId="77777777" w:rsidR="00D10165" w:rsidRDefault="00D10165" w:rsidP="00E86F1A">
      <w:r>
        <w:separator/>
      </w:r>
    </w:p>
  </w:endnote>
  <w:endnote w:type="continuationSeparator" w:id="0">
    <w:p w14:paraId="197FDEBF" w14:textId="77777777" w:rsidR="00D10165" w:rsidRDefault="00D10165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81252" w14:textId="77777777" w:rsidR="00D10165" w:rsidRDefault="00D10165" w:rsidP="00E86F1A">
      <w:r>
        <w:separator/>
      </w:r>
    </w:p>
  </w:footnote>
  <w:footnote w:type="continuationSeparator" w:id="0">
    <w:p w14:paraId="3C8466B3" w14:textId="77777777" w:rsidR="00D10165" w:rsidRDefault="00D10165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275BA"/>
    <w:rsid w:val="00046ED5"/>
    <w:rsid w:val="000536E4"/>
    <w:rsid w:val="00075C93"/>
    <w:rsid w:val="00096EB9"/>
    <w:rsid w:val="000B00B6"/>
    <w:rsid w:val="000B7D27"/>
    <w:rsid w:val="000E3546"/>
    <w:rsid w:val="00105FEB"/>
    <w:rsid w:val="00166D45"/>
    <w:rsid w:val="001752F8"/>
    <w:rsid w:val="00184771"/>
    <w:rsid w:val="00186757"/>
    <w:rsid w:val="001D4032"/>
    <w:rsid w:val="001D61EE"/>
    <w:rsid w:val="001E783D"/>
    <w:rsid w:val="001F0A20"/>
    <w:rsid w:val="00211380"/>
    <w:rsid w:val="00235F84"/>
    <w:rsid w:val="00252B98"/>
    <w:rsid w:val="002803BE"/>
    <w:rsid w:val="002B1275"/>
    <w:rsid w:val="002B52F5"/>
    <w:rsid w:val="002B64AF"/>
    <w:rsid w:val="002C50F5"/>
    <w:rsid w:val="003009BF"/>
    <w:rsid w:val="00325F92"/>
    <w:rsid w:val="0036125A"/>
    <w:rsid w:val="00362550"/>
    <w:rsid w:val="003757D5"/>
    <w:rsid w:val="003924EE"/>
    <w:rsid w:val="003926D6"/>
    <w:rsid w:val="003935C4"/>
    <w:rsid w:val="00397490"/>
    <w:rsid w:val="003A4298"/>
    <w:rsid w:val="003A79DE"/>
    <w:rsid w:val="003C18ED"/>
    <w:rsid w:val="003D7BFA"/>
    <w:rsid w:val="003F125D"/>
    <w:rsid w:val="003F5C87"/>
    <w:rsid w:val="003F69CC"/>
    <w:rsid w:val="0042394E"/>
    <w:rsid w:val="004323C4"/>
    <w:rsid w:val="00445E45"/>
    <w:rsid w:val="00446641"/>
    <w:rsid w:val="00453994"/>
    <w:rsid w:val="004779F3"/>
    <w:rsid w:val="004C1CE7"/>
    <w:rsid w:val="004C619B"/>
    <w:rsid w:val="004C709E"/>
    <w:rsid w:val="004E0DAB"/>
    <w:rsid w:val="00583A04"/>
    <w:rsid w:val="0059722A"/>
    <w:rsid w:val="005A3DE2"/>
    <w:rsid w:val="005B2CB6"/>
    <w:rsid w:val="005C004E"/>
    <w:rsid w:val="005C223D"/>
    <w:rsid w:val="0066158D"/>
    <w:rsid w:val="006671E8"/>
    <w:rsid w:val="00667A8E"/>
    <w:rsid w:val="006D1967"/>
    <w:rsid w:val="006D6F0A"/>
    <w:rsid w:val="006F44DD"/>
    <w:rsid w:val="006F45D2"/>
    <w:rsid w:val="00716A42"/>
    <w:rsid w:val="0071736B"/>
    <w:rsid w:val="00725735"/>
    <w:rsid w:val="007306E3"/>
    <w:rsid w:val="00755441"/>
    <w:rsid w:val="00763E69"/>
    <w:rsid w:val="00772B54"/>
    <w:rsid w:val="007A1228"/>
    <w:rsid w:val="007A406E"/>
    <w:rsid w:val="007D15CE"/>
    <w:rsid w:val="007D1CB3"/>
    <w:rsid w:val="00811A40"/>
    <w:rsid w:val="00851289"/>
    <w:rsid w:val="0085727B"/>
    <w:rsid w:val="008850AD"/>
    <w:rsid w:val="00885862"/>
    <w:rsid w:val="00894F1C"/>
    <w:rsid w:val="008A032D"/>
    <w:rsid w:val="008B15B2"/>
    <w:rsid w:val="008F7FCA"/>
    <w:rsid w:val="00902AEC"/>
    <w:rsid w:val="00905DC8"/>
    <w:rsid w:val="009061CA"/>
    <w:rsid w:val="0090714C"/>
    <w:rsid w:val="009348BF"/>
    <w:rsid w:val="0094785B"/>
    <w:rsid w:val="009701F5"/>
    <w:rsid w:val="0097115B"/>
    <w:rsid w:val="00971788"/>
    <w:rsid w:val="009A7896"/>
    <w:rsid w:val="009C1D5C"/>
    <w:rsid w:val="009D7ADC"/>
    <w:rsid w:val="009F3161"/>
    <w:rsid w:val="009F6997"/>
    <w:rsid w:val="00A15CEF"/>
    <w:rsid w:val="00A164E3"/>
    <w:rsid w:val="00A241FC"/>
    <w:rsid w:val="00A27475"/>
    <w:rsid w:val="00A42DAA"/>
    <w:rsid w:val="00A5201C"/>
    <w:rsid w:val="00A67DF5"/>
    <w:rsid w:val="00A808A0"/>
    <w:rsid w:val="00A83776"/>
    <w:rsid w:val="00AA7732"/>
    <w:rsid w:val="00AD1D43"/>
    <w:rsid w:val="00AE39F9"/>
    <w:rsid w:val="00B02912"/>
    <w:rsid w:val="00B11D98"/>
    <w:rsid w:val="00B51DB2"/>
    <w:rsid w:val="00B73F87"/>
    <w:rsid w:val="00B838AD"/>
    <w:rsid w:val="00BB03C2"/>
    <w:rsid w:val="00C54CDA"/>
    <w:rsid w:val="00C64813"/>
    <w:rsid w:val="00C84925"/>
    <w:rsid w:val="00C84CCB"/>
    <w:rsid w:val="00CC76E9"/>
    <w:rsid w:val="00CE04EA"/>
    <w:rsid w:val="00CF0634"/>
    <w:rsid w:val="00D10165"/>
    <w:rsid w:val="00D13CB6"/>
    <w:rsid w:val="00D1669E"/>
    <w:rsid w:val="00D20BCD"/>
    <w:rsid w:val="00D2584C"/>
    <w:rsid w:val="00D40B26"/>
    <w:rsid w:val="00D469CF"/>
    <w:rsid w:val="00D738AA"/>
    <w:rsid w:val="00D73A8B"/>
    <w:rsid w:val="00D82C23"/>
    <w:rsid w:val="00D94717"/>
    <w:rsid w:val="00DA59D0"/>
    <w:rsid w:val="00DA67D8"/>
    <w:rsid w:val="00DC3196"/>
    <w:rsid w:val="00DE09A4"/>
    <w:rsid w:val="00DF2458"/>
    <w:rsid w:val="00DF3142"/>
    <w:rsid w:val="00E07BD5"/>
    <w:rsid w:val="00E662DA"/>
    <w:rsid w:val="00E72609"/>
    <w:rsid w:val="00E81B27"/>
    <w:rsid w:val="00E86F1A"/>
    <w:rsid w:val="00E95D4E"/>
    <w:rsid w:val="00EB385D"/>
    <w:rsid w:val="00EC0CBD"/>
    <w:rsid w:val="00ED431F"/>
    <w:rsid w:val="00EF79CB"/>
    <w:rsid w:val="00F04F74"/>
    <w:rsid w:val="00F21A35"/>
    <w:rsid w:val="00F21FE7"/>
    <w:rsid w:val="00F55184"/>
    <w:rsid w:val="00FE0F97"/>
    <w:rsid w:val="00FE3863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محمدعلي رضايي اصفهاني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قرآني</a:t>
          </a: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 dpi="0" rotWithShape="1">
          <a:blip xmlns:r="http://schemas.openxmlformats.org/officeDocument/2006/relationships" r:embed="rId1"/>
          <a:srcRect/>
          <a:stretch>
            <a:fillRect l="-33245" t="-22080" r="-25700" b="-4067"/>
          </a:stretch>
        </a:blipFill>
      </dgm:spPr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14390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محمدعلي رضايي اصفهاني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قرآني</a:t>
          </a:r>
        </a:p>
      </dsp:txBody>
      <dsp:txXfrm>
        <a:off x="709745" y="14390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143903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l="-33245" t="-22080" r="-25700" b="-4067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903182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sp:txBody>
      <dsp:txXfrm>
        <a:off x="0" y="903182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90318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662460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sp:txBody>
      <dsp:txXfrm>
        <a:off x="709745" y="1662460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66246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421738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sp:txBody>
      <dsp:txXfrm>
        <a:off x="0" y="2421738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421738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18101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sp:txBody>
      <dsp:txXfrm>
        <a:off x="709745" y="318101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18101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94029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sp:txBody>
      <dsp:txXfrm>
        <a:off x="0" y="394029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94029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9957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sp:txBody>
      <dsp:txXfrm>
        <a:off x="709745" y="469957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9957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458851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sp:txBody>
      <dsp:txXfrm>
        <a:off x="0" y="5458851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45885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AB122CD-AA4B-4ED6-845C-1F7E87D4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محور اول: مفهوم‌شناسي و مباحث نظري</vt:lpstr>
      <vt:lpstr>محور دوم: مباني و ضوابط تفسير علمي</vt:lpstr>
      <vt:lpstr>محور سوم: بررسي روش‌ها</vt:lpstr>
      <vt:lpstr>محور چهارم: آسيب‌شناسي</vt:lpstr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85</cp:revision>
  <cp:lastPrinted>2024-01-04T05:37:00Z</cp:lastPrinted>
  <dcterms:created xsi:type="dcterms:W3CDTF">2023-12-25T14:56:00Z</dcterms:created>
  <dcterms:modified xsi:type="dcterms:W3CDTF">2024-01-16T10:29:00Z</dcterms:modified>
</cp:coreProperties>
</file>