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C67908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26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C67908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26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67908">
        <w:rPr>
          <w:rFonts w:cs="Vahid" w:hint="cs"/>
          <w:color w:val="C00000"/>
          <w:sz w:val="36"/>
          <w:szCs w:val="36"/>
          <w:rtl/>
        </w:rPr>
        <w:t>مسير گفتارپژوهي</w:t>
      </w:r>
    </w:p>
    <w:p w:rsidR="001843B4" w:rsidRDefault="00C67908" w:rsidP="0032771C">
      <w:pPr>
        <w:rPr>
          <w:rtl/>
        </w:rPr>
      </w:pPr>
      <w:r>
        <w:rPr>
          <w:rFonts w:hint="cs"/>
          <w:rtl/>
        </w:rPr>
        <w:t>چند نكته را ذيلاً خدمت شما عرض مي‌كنم:</w:t>
      </w: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مي‌دانيم كه «دانش» توسط يك فرد توليد نمي‌شود و به دست يك انسان رشد نمي‌يابد.</w:t>
      </w: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دانش را «تضارب» آراء دانشمندان توليد مي‌كند و بارور مي‌سازد.</w:t>
      </w:r>
    </w:p>
    <w:p w:rsidR="009D5D5B" w:rsidRDefault="009D5D5B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متأسفانه ما معمولاً آراء يك فرد را بر مي‌گزينيم و تمام ساختار خود را بر اساس آن مي‌چينيم.</w:t>
      </w:r>
    </w:p>
    <w:p w:rsidR="009D5D5B" w:rsidRDefault="009D5D5B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هنگام بن‌بست آن نظريه تخطئه شده و حالا نوبت يك نظريه جديد مي‌رسد، تا مطلق شود.</w:t>
      </w:r>
    </w:p>
    <w:p w:rsidR="009D5D5B" w:rsidRDefault="009D5D5B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9D5D5B" w:rsidRDefault="009D5D5B" w:rsidP="009D5D5B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نبايد به يك نظريه و يك انديشمند خاصّ متكي شد و ساير نظريات را نديده گرفت.</w:t>
      </w:r>
    </w:p>
    <w:p w:rsidR="009D5D5B" w:rsidRDefault="009D5D5B" w:rsidP="009D5D5B">
      <w:pPr>
        <w:pStyle w:val="ListParagraph"/>
        <w:ind w:left="567" w:firstLine="0"/>
      </w:pP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نسل‌هاي بعدي دانشمندان از طريق كتاب به دستاوردهاي گذشتگان دسترسي پيدا مي‌كنند.</w:t>
      </w: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اما دانشمندان هم‌عصر معمولاً دسترسي كمي به دستاوردهاي هم داشته، كمتر امكان تضارب آراء مي‌يابند.</w:t>
      </w: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ژورنال‌ها و مجلات تخصّصي به هدف ايجاد دسترسي هم‌عصر توليد مي‌شوند.</w:t>
      </w: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C67908" w:rsidRDefault="00C67908" w:rsidP="00C67908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بايد يك نشريه تخصّصي «جبهه‌سازي» راه‌اندازي شود كه مرجعيّت علمي پيدا كند.</w:t>
      </w:r>
    </w:p>
    <w:p w:rsidR="00C67908" w:rsidRDefault="00C67908" w:rsidP="00C67908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دانشمندان گفتارپژوهي شده تشويق شوند آراء هم را «نقد» كنند.</w:t>
      </w:r>
    </w:p>
    <w:p w:rsidR="00C67908" w:rsidRPr="00C67908" w:rsidRDefault="00C67908" w:rsidP="00C67908">
      <w:pPr>
        <w:pStyle w:val="ListParagraph"/>
        <w:ind w:left="1477" w:firstLine="0"/>
      </w:pP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تفكرات و انديشه‌هاي جديد روزبه‌روز با نقد هم توليد مي‌شوند و نهايت ندارند.</w:t>
      </w: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ايجاد يك كتاب يا يك بانك اطلاعات براي تجميع دانش كافي نيست و استمرار مهم است.</w:t>
      </w:r>
    </w:p>
    <w:p w:rsidR="00C67908" w:rsidRDefault="00C67908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C67908" w:rsidRDefault="00C67908" w:rsidP="00C67908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بايستي راهي باز باشد تا پيوسته گفتارپژوهي‌هاي نوبه‌نو انجام شده و بانك اطلاعات تكميل گردد.</w:t>
      </w:r>
    </w:p>
    <w:p w:rsidR="00C67908" w:rsidRDefault="00C67908" w:rsidP="00C67908">
      <w:pPr>
        <w:pStyle w:val="ListParagraph"/>
        <w:ind w:left="1477" w:firstLine="0"/>
      </w:pPr>
    </w:p>
    <w:p w:rsidR="00C67908" w:rsidRDefault="00EA7D15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دانشمندان «دانش»مندند و نه «سياست»مدار، سياست‌گريزي معمولاً سبب خودسانسوري مي‌گردد.</w:t>
      </w:r>
    </w:p>
    <w:p w:rsidR="00EA7D15" w:rsidRDefault="00EA7D15" w:rsidP="00C67908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سمت‌هاي رسمي حاكميتي و سوابق درخشان انقلابي مانع نقد آراء مي‌شود.</w:t>
      </w:r>
    </w:p>
    <w:p w:rsidR="00EA7D15" w:rsidRDefault="009D5D5B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خودسانسوري مانع نقد شده و عدم نقد تضارب و پيشرفت را ناممكن مي‌سازد.</w:t>
      </w:r>
    </w:p>
    <w:p w:rsidR="009D5D5B" w:rsidRDefault="009D5D5B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9D5D5B" w:rsidRDefault="009D5D5B" w:rsidP="009D5D5B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بايد اعتمادسازي شده و دانشمندان از مصونيت علمي خود آگاه گردند.</w:t>
      </w:r>
    </w:p>
    <w:p w:rsidR="009D5D5B" w:rsidRDefault="009D5D5B" w:rsidP="009D5D5B">
      <w:pPr>
        <w:pStyle w:val="ListParagraph"/>
        <w:ind w:left="567" w:firstLine="0"/>
      </w:pPr>
    </w:p>
    <w:p w:rsidR="009D5D5B" w:rsidRDefault="009D5D5B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شبكه‌هاي مجازي آمده و مشغوليت‌هاي انديشمندان زياد شده است.</w:t>
      </w:r>
    </w:p>
    <w:p w:rsidR="009D5D5B" w:rsidRDefault="009D5D5B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حرف و سخن آن‌قدر زياد كه كلمات مهم پنهان شده به چشم نمي‌آيند.</w:t>
      </w:r>
    </w:p>
    <w:p w:rsidR="009D5D5B" w:rsidRDefault="009D5D5B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دانشمندان دسترسي به آراء متفاوت و تازه پيدا نمي‌كنند و قادر به نقد نيستند.</w:t>
      </w:r>
    </w:p>
    <w:p w:rsidR="009D5D5B" w:rsidRDefault="009D5D5B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9D5D5B" w:rsidRDefault="009D5D5B" w:rsidP="009D5D5B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يك بولتن خبري خلاصه و مفيد صرفاً بايد نظرات جديد و متفاوت را به افراد خاصّ برساند.</w:t>
      </w:r>
    </w:p>
    <w:p w:rsidR="009D5D5B" w:rsidRDefault="009D5D5B" w:rsidP="009D5D5B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صاحب‌نظران بايد تحريك شوند تا به آراء هم پاسخ دهند.</w:t>
      </w:r>
    </w:p>
    <w:p w:rsidR="009D5D5B" w:rsidRDefault="009D5D5B" w:rsidP="009D5D5B">
      <w:pPr>
        <w:pStyle w:val="ListParagraph"/>
        <w:ind w:left="567" w:firstLine="0"/>
      </w:pPr>
    </w:p>
    <w:p w:rsidR="009D5D5B" w:rsidRDefault="00DD28FF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دسترسي آسان به نظريات نياز به «درختواره»سازي دارد.</w:t>
      </w:r>
    </w:p>
    <w:p w:rsidR="00DD28FF" w:rsidRDefault="00DD28FF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lastRenderedPageBreak/>
        <w:t>درختواره موضوعي مي‌تواند جايگاه هر مطلب و ايده و نظريه را به همراه نقدهاي آن مشخص كند.</w:t>
      </w:r>
    </w:p>
    <w:p w:rsidR="00DD28FF" w:rsidRDefault="00DD28FF" w:rsidP="009D5D5B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درختواره موضوعي از دو راه قابل توليد است:</w:t>
      </w:r>
    </w:p>
    <w:p w:rsidR="00DD28FF" w:rsidRDefault="00DD28FF" w:rsidP="00DD28FF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نگاه كلان و فلسفي به موضوع و شروع به تقسيم ثنائي و منطقي تا ريزترين موضوعات</w:t>
      </w:r>
    </w:p>
    <w:p w:rsidR="00DD28FF" w:rsidRDefault="00232BBC" w:rsidP="00DD28FF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ا</w:t>
      </w:r>
      <w:bookmarkStart w:id="0" w:name="_GoBack"/>
      <w:bookmarkEnd w:id="0"/>
      <w:r w:rsidR="00DD28FF">
        <w:rPr>
          <w:rFonts w:hint="cs"/>
          <w:rtl/>
        </w:rPr>
        <w:t>حصاء و استقراء از طريق دسته‌بندي مطالب طرح شده در پروژه گفتارپژوهي</w:t>
      </w:r>
    </w:p>
    <w:p w:rsidR="00DD28FF" w:rsidRDefault="00DD28FF" w:rsidP="00DD28FF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روش اول معمولاً انتزاعي بوده و از واقعيت دور مي‌شود</w:t>
      </w:r>
    </w:p>
    <w:p w:rsidR="00DD28FF" w:rsidRDefault="00DD28FF" w:rsidP="00DD28FF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روش دوم معمولاً پراكنده و به هم‌ريخته شده و به انسجام نمي‌رسد</w:t>
      </w:r>
    </w:p>
    <w:p w:rsidR="00B17869" w:rsidRDefault="00B17869" w:rsidP="00DD28FF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B17869" w:rsidRDefault="00B17869" w:rsidP="00B17869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تركيبي از دو روش لازم است؛ ابتدا دسته‌بندي مطالب گفتارپژوهي و سپس درج در سرفصل‌هاي منطقي</w:t>
      </w:r>
    </w:p>
    <w:p w:rsidR="00B17869" w:rsidRDefault="00B17869" w:rsidP="00B17869">
      <w:pPr>
        <w:pStyle w:val="ListParagraph"/>
        <w:ind w:left="567" w:firstLine="0"/>
      </w:pPr>
    </w:p>
    <w:p w:rsidR="00B17869" w:rsidRDefault="00B46567" w:rsidP="00B17869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بزرگان براي ارائه نظريه خود به اعتماد نياز دارند.</w:t>
      </w:r>
    </w:p>
    <w:p w:rsidR="00B46567" w:rsidRDefault="00B46567" w:rsidP="00B17869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اعتماد علمي از راه «صداقت» علمي پديد مي‌آيد.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B46567" w:rsidRDefault="00B46567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مجموعه فعّال در اين عرصه بايد صادقانه آراء تمامي گروه‌هاي فكري را تجميع كند.</w:t>
      </w:r>
    </w:p>
    <w:p w:rsidR="00B46567" w:rsidRDefault="00B46567" w:rsidP="00B46567">
      <w:pPr>
        <w:pStyle w:val="ListParagraph"/>
        <w:ind w:left="567" w:firstLine="0"/>
      </w:pP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علمي كه در حال «توليد» است روزبه‌روز تكميل مي‌شود.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كتاب «ثبات» دارد و امكان تغيير سريع در آن نيست.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كتاب مي‌تواند يك عكس و تصويري ثابت از رشد در يك مقطع علم باشد، در زماني خاصّ.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B46567" w:rsidRDefault="00B46567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كتاب بايد نسخه اول داشته باشد و تذكري در آن‏كه نگارش‌هاي بعدي در راه خواهد بود.</w:t>
      </w:r>
    </w:p>
    <w:p w:rsidR="00B46567" w:rsidRDefault="00B46567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نشريه بهتر مي‌تواند به علمي كه در حال توليد است خدمت كند.</w:t>
      </w:r>
    </w:p>
    <w:p w:rsidR="00B46567" w:rsidRDefault="00B46567" w:rsidP="00B46567">
      <w:pPr>
        <w:pStyle w:val="ListParagraph"/>
        <w:ind w:left="567" w:firstLine="0"/>
      </w:pP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كاغذ گران شده و توليد پيوسته مجلات و ژورنال‌ها را سخت كرده.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نشريات الكترونيكي با هزينه كمتر و سرعت بيشتري مي‌توانند روزآوري شوند.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B46567" w:rsidRDefault="00B46567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كتاب و نشريه مكتوب ارجاعي به نشريه الكترونيكي و ارائه مستمر داده و اطلاعات خواهد بود.</w:t>
      </w:r>
    </w:p>
    <w:p w:rsidR="00B46567" w:rsidRDefault="00B46567" w:rsidP="00B46567">
      <w:pPr>
        <w:pStyle w:val="ListParagraph"/>
        <w:ind w:left="567" w:firstLine="0"/>
      </w:pP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كتاب و نشريه و سايت نياز به انسجام موضوعي دارند.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درختواره موضوعي با داده‌ها و اطلاعات هر سه مجموعه رشد مي‌يابد.</w:t>
      </w: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پس:</w:t>
      </w:r>
    </w:p>
    <w:p w:rsidR="00B46567" w:rsidRDefault="00B46567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سرفصل‌هاي كتاب و نشريه و سايت و تمامي محصولات تابع درختواره موضوعي است.</w:t>
      </w:r>
    </w:p>
    <w:p w:rsidR="00B46567" w:rsidRDefault="00B46567" w:rsidP="00B46567">
      <w:pPr>
        <w:pStyle w:val="ListParagraph"/>
        <w:ind w:left="567" w:firstLine="0"/>
      </w:pPr>
    </w:p>
    <w:p w:rsidR="00B46567" w:rsidRDefault="00B46567" w:rsidP="00B4656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در نهايت:</w:t>
      </w:r>
    </w:p>
    <w:p w:rsidR="00B46567" w:rsidRDefault="00B46567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فراموش نكنيم كه «همه» بايد در توليد دانش مشاركت داشته باشند.</w:t>
      </w:r>
    </w:p>
    <w:p w:rsidR="00B46567" w:rsidRDefault="00B46567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بايد «همه» را دعوت كنيم تا به ميدان بيايند و كل جبهه انقلابي و مسلمان را درگير كنيم.</w:t>
      </w:r>
    </w:p>
    <w:p w:rsidR="0076436B" w:rsidRDefault="0076436B" w:rsidP="00B4656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در اين عرصه مي‌توان «جهاني» انديشيد و از تجارب جبهه مقاومت در ساير كشورها هم استفاده كرد.</w:t>
      </w:r>
    </w:p>
    <w:p w:rsidR="0076436B" w:rsidRDefault="0076436B" w:rsidP="0076436B">
      <w:pPr>
        <w:spacing w:after="0"/>
        <w:jc w:val="right"/>
        <w:rPr>
          <w:rtl/>
        </w:rPr>
      </w:pPr>
      <w:r>
        <w:rPr>
          <w:rFonts w:hint="cs"/>
          <w:rtl/>
        </w:rPr>
        <w:t>به اميد موفقيت در اين راه دشوار و پرپيچ و خم؛</w:t>
      </w:r>
    </w:p>
    <w:p w:rsidR="0076436B" w:rsidRDefault="0076436B" w:rsidP="0076436B">
      <w:pPr>
        <w:spacing w:after="0"/>
        <w:jc w:val="right"/>
        <w:rPr>
          <w:rtl/>
        </w:rPr>
      </w:pPr>
      <w:r>
        <w:rPr>
          <w:rFonts w:hint="cs"/>
          <w:rtl/>
        </w:rPr>
        <w:t>سيدمهدي موسوي موشَّح - قم المقدسة - 21 رمضان‌المبارك سنه 1441 هـ ق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57" w:rsidRDefault="00212057" w:rsidP="00024D73">
      <w:pPr>
        <w:spacing w:after="0" w:line="240" w:lineRule="auto"/>
      </w:pPr>
      <w:r>
        <w:separator/>
      </w:r>
    </w:p>
  </w:endnote>
  <w:endnote w:type="continuationSeparator" w:id="0">
    <w:p w:rsidR="00212057" w:rsidRDefault="0021205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171DC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171DC">
      <w:rPr>
        <w:rFonts w:ascii="Tunga" w:hAnsi="Tunga" w:cs="Times New Roman"/>
        <w:noProof/>
        <w:sz w:val="16"/>
        <w:szCs w:val="16"/>
        <w:rtl/>
      </w:rPr>
      <w:t>مسير گفتارپژوهي</w:t>
    </w:r>
    <w:r w:rsidR="002171DC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57" w:rsidRDefault="0021205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212057" w:rsidRDefault="0021205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077381"/>
    <w:multiLevelType w:val="hybridMultilevel"/>
    <w:tmpl w:val="848ED318"/>
    <w:lvl w:ilvl="0" w:tplc="8A7C2C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9284640"/>
    <w:multiLevelType w:val="multilevel"/>
    <w:tmpl w:val="5EC05E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Tit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28"/>
  </w:num>
  <w:num w:numId="10">
    <w:abstractNumId w:val="0"/>
  </w:num>
  <w:num w:numId="11">
    <w:abstractNumId w:val="23"/>
  </w:num>
  <w:num w:numId="12">
    <w:abstractNumId w:val="8"/>
  </w:num>
  <w:num w:numId="13">
    <w:abstractNumId w:val="14"/>
  </w:num>
  <w:num w:numId="14">
    <w:abstractNumId w:val="27"/>
  </w:num>
  <w:num w:numId="15">
    <w:abstractNumId w:val="7"/>
  </w:num>
  <w:num w:numId="16">
    <w:abstractNumId w:val="12"/>
  </w:num>
  <w:num w:numId="17">
    <w:abstractNumId w:val="25"/>
  </w:num>
  <w:num w:numId="18">
    <w:abstractNumId w:val="5"/>
  </w:num>
  <w:num w:numId="19">
    <w:abstractNumId w:val="18"/>
  </w:num>
  <w:num w:numId="20">
    <w:abstractNumId w:val="2"/>
  </w:num>
  <w:num w:numId="21">
    <w:abstractNumId w:val="26"/>
  </w:num>
  <w:num w:numId="22">
    <w:abstractNumId w:val="20"/>
  </w:num>
  <w:num w:numId="23">
    <w:abstractNumId w:val="11"/>
  </w:num>
  <w:num w:numId="24">
    <w:abstractNumId w:val="24"/>
  </w:num>
  <w:num w:numId="25">
    <w:abstractNumId w:val="19"/>
  </w:num>
  <w:num w:numId="26">
    <w:abstractNumId w:val="10"/>
  </w:num>
  <w:num w:numId="27">
    <w:abstractNumId w:val="22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2057"/>
    <w:rsid w:val="002171DC"/>
    <w:rsid w:val="00217C8B"/>
    <w:rsid w:val="0022589C"/>
    <w:rsid w:val="00226657"/>
    <w:rsid w:val="00232BBC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36B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57450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D5D5B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869"/>
    <w:rsid w:val="00B22DE8"/>
    <w:rsid w:val="00B30BE1"/>
    <w:rsid w:val="00B36311"/>
    <w:rsid w:val="00B37390"/>
    <w:rsid w:val="00B4537F"/>
    <w:rsid w:val="00B46567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67908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D28FF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A7D15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C7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E5B4FB"/>
  <w15:docId w15:val="{408C4F4D-FF9D-4077-8C1B-B3DEBF39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F169-FCBC-48A8-BA25-FBEB4801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37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9</cp:revision>
  <cp:lastPrinted>2020-05-14T22:16:00Z</cp:lastPrinted>
  <dcterms:created xsi:type="dcterms:W3CDTF">2020-05-14T21:39:00Z</dcterms:created>
  <dcterms:modified xsi:type="dcterms:W3CDTF">2020-05-14T22:18:00Z</dcterms:modified>
</cp:coreProperties>
</file>