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CA27F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25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CA27F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25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1394</w:t>
                      </w:r>
                    </w:p>
                  </w:txbxContent>
                </v:textbox>
                <w10:wrap anchory="page"/>
                <w10:anchorlock/>
              </v:shape>
            </w:pict>
          </mc:Fallback>
        </mc:AlternateContent>
      </w:r>
      <w:r w:rsidR="00CA27FA">
        <w:rPr>
          <w:rFonts w:cs="Vahid" w:hint="cs"/>
          <w:noProof/>
          <w:color w:val="C00000"/>
          <w:sz w:val="36"/>
          <w:szCs w:val="36"/>
          <w:rtl/>
        </w:rPr>
        <w:t>چند جمله درباره همدلي</w:t>
      </w:r>
    </w:p>
    <w:p w:rsidR="001843B4" w:rsidRDefault="00CA27FA" w:rsidP="00CA27FA">
      <w:pPr>
        <w:rPr>
          <w:rtl/>
        </w:rPr>
      </w:pPr>
      <w:r>
        <w:rPr>
          <w:rFonts w:hint="cs"/>
          <w:rtl/>
        </w:rPr>
        <w:t>شايد در اولين باري كه اين واژه را به عنوان شعار سال شنيدم، اين به ذهنم رسيد كه غرض از «همدلي» همان «هم‌جهتي»ست. اين‏كه افرادي خواسته‌ها و اميال واحدي داشته باشند و به يك سمت ميل كنند، اين‌كه آدم‌ها بخواهند به يك نقطه در دوردست برسند‌، همان چشم‌اندازي كه براي غايت خود تصوّر مي‌نمايند. اين شبيه همان تعريفي‌ست كه استاد حسيني(ره) از همدلي در كنار دو اصطلاح «همفكري» و «همكاري» دارند.</w:t>
      </w:r>
    </w:p>
    <w:p w:rsidR="00CA27FA" w:rsidRDefault="00CA27FA" w:rsidP="00CA27FA">
      <w:pPr>
        <w:rPr>
          <w:rtl/>
        </w:rPr>
      </w:pPr>
      <w:r>
        <w:rPr>
          <w:rFonts w:hint="cs"/>
          <w:rtl/>
        </w:rPr>
        <w:t>اما تفسيري كه چند روز پيش از حضرت آقا(حفظه‌الله) شنيدم، در جمع مداحان كه سخن مي‌فرمودند، ايشان راهكار دستيابي به همدلي را، همچو نهالي كه به تدريج</w:t>
      </w:r>
      <w:r w:rsidR="00D13099">
        <w:rPr>
          <w:rFonts w:hint="cs"/>
          <w:rtl/>
        </w:rPr>
        <w:t xml:space="preserve"> </w:t>
      </w:r>
      <w:r>
        <w:rPr>
          <w:rFonts w:hint="cs"/>
          <w:rtl/>
        </w:rPr>
        <w:t xml:space="preserve">رشد مي‌كند، در گفتگو و صحبت و شنيدن نقدها ذكر نمودند. گويا </w:t>
      </w:r>
      <w:r>
        <w:rPr>
          <w:rFonts w:hint="eastAsia"/>
          <w:rtl/>
        </w:rPr>
        <w:t>«</w:t>
      </w:r>
      <w:r>
        <w:rPr>
          <w:rFonts w:hint="cs"/>
          <w:rtl/>
        </w:rPr>
        <w:t>همدلي</w:t>
      </w:r>
      <w:r>
        <w:rPr>
          <w:rFonts w:hint="eastAsia"/>
          <w:rtl/>
        </w:rPr>
        <w:t>»</w:t>
      </w:r>
      <w:r>
        <w:rPr>
          <w:rFonts w:hint="cs"/>
          <w:rtl/>
        </w:rPr>
        <w:t xml:space="preserve"> و </w:t>
      </w:r>
      <w:r>
        <w:rPr>
          <w:rFonts w:hint="eastAsia"/>
          <w:rtl/>
        </w:rPr>
        <w:t>«</w:t>
      </w:r>
      <w:r>
        <w:rPr>
          <w:rFonts w:hint="cs"/>
          <w:rtl/>
        </w:rPr>
        <w:t>همفكري</w:t>
      </w:r>
      <w:r>
        <w:rPr>
          <w:rFonts w:hint="eastAsia"/>
          <w:rtl/>
        </w:rPr>
        <w:t>»</w:t>
      </w:r>
      <w:r>
        <w:rPr>
          <w:rFonts w:hint="cs"/>
          <w:rtl/>
        </w:rPr>
        <w:t xml:space="preserve"> با هم در واژه‌اي واحد جمع شده باشند و آن «همدلي» با توصيف مذكور است.</w:t>
      </w:r>
    </w:p>
    <w:p w:rsidR="00CA27FA" w:rsidRDefault="00CA27FA" w:rsidP="00CA27FA">
      <w:pPr>
        <w:rPr>
          <w:rtl/>
        </w:rPr>
      </w:pPr>
      <w:r>
        <w:rPr>
          <w:rFonts w:hint="cs"/>
          <w:rtl/>
        </w:rPr>
        <w:t xml:space="preserve">به نظر مي‌رسد اين بيان از </w:t>
      </w:r>
      <w:r>
        <w:rPr>
          <w:rFonts w:hint="eastAsia"/>
          <w:rtl/>
        </w:rPr>
        <w:t>«</w:t>
      </w:r>
      <w:r>
        <w:rPr>
          <w:rFonts w:hint="cs"/>
          <w:rtl/>
        </w:rPr>
        <w:t>همدلي</w:t>
      </w:r>
      <w:r>
        <w:rPr>
          <w:rFonts w:hint="eastAsia"/>
          <w:rtl/>
        </w:rPr>
        <w:t>»</w:t>
      </w:r>
      <w:r>
        <w:rPr>
          <w:rFonts w:hint="cs"/>
          <w:rtl/>
        </w:rPr>
        <w:t xml:space="preserve"> در راستاي «گفتمان‌سازي انقلاب» است، مسيري كه از بحث «خواصّ و عوامّ» در </w:t>
      </w:r>
      <w:r>
        <w:rPr>
          <w:rFonts w:hint="eastAsia"/>
          <w:rtl/>
        </w:rPr>
        <w:t>«</w:t>
      </w:r>
      <w:r>
        <w:rPr>
          <w:rFonts w:hint="cs"/>
          <w:rtl/>
        </w:rPr>
        <w:t>عبرت‌هاي</w:t>
      </w:r>
      <w:r>
        <w:rPr>
          <w:rtl/>
        </w:rPr>
        <w:t xml:space="preserve"> </w:t>
      </w:r>
      <w:r>
        <w:rPr>
          <w:rFonts w:hint="cs"/>
          <w:rtl/>
        </w:rPr>
        <w:t>عاشورا</w:t>
      </w:r>
      <w:r>
        <w:rPr>
          <w:rFonts w:hint="eastAsia"/>
          <w:rtl/>
        </w:rPr>
        <w:t>»</w:t>
      </w:r>
      <w:r>
        <w:rPr>
          <w:rFonts w:hint="cs"/>
          <w:rtl/>
        </w:rPr>
        <w:t xml:space="preserve"> آغاز مي‌شود. گفتمان بايد بين خواصّ صورت پذيرد، نقد و نظرهايي كه بر اساس «كرسي‌هاي نظريه‌پردازي» استوار باشد، مي‌تواند جرياني از بحث‌هاي علمي ميان دانشمندان علوم مختلف، علومي كه همگي با هم رشد نظام را تأمين و ضمانت مي‌كنند، </w:t>
      </w:r>
      <w:r w:rsidR="00113EA8">
        <w:rPr>
          <w:rFonts w:hint="cs"/>
          <w:rtl/>
        </w:rPr>
        <w:t>فراهم نمايد. علوم انساني و اسلامي از حوزه‌هاي علميه برمي‌خيزد و علوم تجربي و كاربردي از دانشگاه‌ها و همه با هم به علم مديريت و برنامه‌ريزي كه دولت متولّي آن است، برخورد مي‌نمايند. اگر گفتگو ميان اين قطب‌هاي روشنفكر، يعني همان خواصّ، همان خودي‌ها، متوقف باشد، نرخ رشد نيز كند، يا حتي شايد منفي گردد.</w:t>
      </w:r>
    </w:p>
    <w:p w:rsidR="006000CB" w:rsidRDefault="00113EA8" w:rsidP="006000CB">
      <w:pPr>
        <w:rPr>
          <w:rtl/>
        </w:rPr>
      </w:pPr>
      <w:r>
        <w:rPr>
          <w:rFonts w:hint="eastAsia"/>
          <w:rtl/>
        </w:rPr>
        <w:t>«</w:t>
      </w:r>
      <w:r>
        <w:rPr>
          <w:rFonts w:hint="cs"/>
          <w:rtl/>
        </w:rPr>
        <w:t>خواصّ</w:t>
      </w:r>
      <w:r>
        <w:rPr>
          <w:rtl/>
        </w:rPr>
        <w:t xml:space="preserve"> </w:t>
      </w:r>
      <w:r>
        <w:rPr>
          <w:rFonts w:hint="cs"/>
          <w:rtl/>
        </w:rPr>
        <w:t>اهل</w:t>
      </w:r>
      <w:r>
        <w:rPr>
          <w:rtl/>
        </w:rPr>
        <w:t xml:space="preserve"> </w:t>
      </w:r>
      <w:r>
        <w:rPr>
          <w:rFonts w:hint="cs"/>
          <w:rtl/>
        </w:rPr>
        <w:t>حق</w:t>
      </w:r>
      <w:r>
        <w:rPr>
          <w:rFonts w:hint="eastAsia"/>
          <w:rtl/>
        </w:rPr>
        <w:t>»</w:t>
      </w:r>
      <w:r>
        <w:rPr>
          <w:rFonts w:hint="cs"/>
          <w:rtl/>
        </w:rPr>
        <w:t xml:space="preserve"> بارها موضوع صحبت حضرت آقا(حفظه‌الله) بوده‌اند. </w:t>
      </w:r>
      <w:r>
        <w:rPr>
          <w:rFonts w:hint="eastAsia"/>
          <w:rtl/>
        </w:rPr>
        <w:t>«</w:t>
      </w:r>
      <w:r>
        <w:rPr>
          <w:rFonts w:hint="cs"/>
          <w:rtl/>
        </w:rPr>
        <w:t>اهل</w:t>
      </w:r>
      <w:r>
        <w:rPr>
          <w:rtl/>
        </w:rPr>
        <w:t xml:space="preserve"> </w:t>
      </w:r>
      <w:r>
        <w:rPr>
          <w:rFonts w:hint="cs"/>
          <w:rtl/>
        </w:rPr>
        <w:t>باطل</w:t>
      </w:r>
      <w:r>
        <w:rPr>
          <w:rFonts w:hint="eastAsia"/>
          <w:rtl/>
        </w:rPr>
        <w:t>»</w:t>
      </w:r>
      <w:r>
        <w:rPr>
          <w:rFonts w:hint="cs"/>
          <w:rtl/>
        </w:rPr>
        <w:t xml:space="preserve"> تكليف‌شان روشن است. همانان كه «غيرخودي»اند و مي‌خواهند «اسلام عزيز» نباشد. مشكل سال‌هاست كه در ميان «خودي»هاست. اينان هستند كه به پاي مذاكره يكديگر نمي‌روند و بي‌بصيرتي مي‌كنند. كدام بي‌بصيرتي؟! </w:t>
      </w:r>
      <w:r w:rsidR="00AF7D95">
        <w:rPr>
          <w:rFonts w:hint="cs"/>
          <w:rtl/>
        </w:rPr>
        <w:t>اين‌كه نه تنها به استقبال نقدها ن</w:t>
      </w:r>
      <w:r w:rsidR="00816EB8">
        <w:rPr>
          <w:rFonts w:hint="cs"/>
          <w:rtl/>
        </w:rPr>
        <w:t>مي‌روند، كه بي‌توجهي نموده و اصلاً فرصت شنيدن آن را از خود سلب مي‌نمايند.</w:t>
      </w:r>
    </w:p>
    <w:p w:rsidR="00113EA8" w:rsidRDefault="00816EB8" w:rsidP="001A5E2E">
      <w:pPr>
        <w:rPr>
          <w:rtl/>
        </w:rPr>
      </w:pPr>
      <w:r>
        <w:rPr>
          <w:rFonts w:hint="cs"/>
          <w:rtl/>
        </w:rPr>
        <w:t>آيه</w:t>
      </w:r>
      <w:r w:rsidR="006000CB">
        <w:rPr>
          <w:rFonts w:hint="cs"/>
          <w:rtl/>
        </w:rPr>
        <w:t xml:space="preserve"> </w:t>
      </w:r>
      <w:r w:rsidR="006000CB" w:rsidRPr="006000CB">
        <w:rPr>
          <w:rFonts w:ascii="Traditional Arabic" w:hAnsi="Traditional Arabic" w:cs="Traditional Arabic"/>
          <w:color w:val="000000"/>
          <w:sz w:val="36"/>
          <w:szCs w:val="36"/>
          <w:shd w:val="clear" w:color="auto" w:fill="C4ECBD"/>
          <w:rtl/>
        </w:rPr>
        <w:t>إِنَّ الَّذِينَ اتَّقَوْا إِذَا مَسَّهُمْ طَائِفٌ مِّنَ الشَّيْطَانِ تَذَكَّرُوا فَإِذَا هُم مُّبْصِرُونَ</w:t>
      </w:r>
      <w:r w:rsidR="006000CB" w:rsidRPr="006000CB">
        <w:rPr>
          <w:rFonts w:ascii="KFGQPC_Naskh" w:hAnsi="KFGQPC_Naskh"/>
          <w:color w:val="000000"/>
          <w:sz w:val="36"/>
          <w:szCs w:val="36"/>
          <w:shd w:val="clear" w:color="auto" w:fill="C4ECBD"/>
        </w:rPr>
        <w:t> </w:t>
      </w:r>
      <w:r w:rsidR="006000CB" w:rsidRPr="006000CB">
        <w:rPr>
          <w:rFonts w:ascii="Traditional Arabic" w:hAnsi="Traditional Arabic" w:cs="Traditional Arabic"/>
          <w:color w:val="005500"/>
          <w:sz w:val="24"/>
          <w:szCs w:val="24"/>
          <w:shd w:val="clear" w:color="auto" w:fill="C4ECBD"/>
          <w:rtl/>
        </w:rPr>
        <w:t>﴿</w:t>
      </w:r>
      <w:r w:rsidR="006000CB" w:rsidRPr="006000CB">
        <w:rPr>
          <w:rFonts w:ascii="Traditional Arabic" w:hAnsi="Traditional Arabic" w:cs="Traditional Arabic" w:hint="cs"/>
          <w:color w:val="005500"/>
          <w:sz w:val="24"/>
          <w:szCs w:val="24"/>
          <w:shd w:val="clear" w:color="auto" w:fill="C4ECBD"/>
          <w:rtl/>
        </w:rPr>
        <w:t>أعراف:</w:t>
      </w:r>
      <w:hyperlink r:id="rId9" w:anchor="7:201" w:history="1">
        <w:r w:rsidR="006000CB" w:rsidRPr="006000CB">
          <w:rPr>
            <w:rFonts w:ascii="Traditional Arabic" w:hAnsi="Traditional Arabic" w:cs="Traditional Arabic"/>
            <w:color w:val="005500"/>
            <w:sz w:val="24"/>
            <w:szCs w:val="24"/>
            <w:shd w:val="clear" w:color="auto" w:fill="C4ECBD"/>
            <w:rtl/>
          </w:rPr>
          <w:t>٢٠١</w:t>
        </w:r>
      </w:hyperlink>
      <w:r w:rsidR="006000CB" w:rsidRPr="006000CB">
        <w:rPr>
          <w:rFonts w:ascii="Traditional Arabic" w:hAnsi="Traditional Arabic" w:cs="Traditional Arabic"/>
          <w:color w:val="005500"/>
          <w:sz w:val="24"/>
          <w:szCs w:val="24"/>
          <w:shd w:val="clear" w:color="auto" w:fill="C4ECBD"/>
          <w:rtl/>
        </w:rPr>
        <w:t>﴾</w:t>
      </w:r>
      <w:r w:rsidR="00200A5E">
        <w:rPr>
          <w:rStyle w:val="FootnoteReference"/>
          <w:rFonts w:ascii="Traditional Arabic" w:hAnsi="Traditional Arabic" w:cs="Traditional Arabic"/>
          <w:color w:val="005500"/>
          <w:sz w:val="24"/>
          <w:szCs w:val="24"/>
          <w:shd w:val="clear" w:color="auto" w:fill="C4ECBD"/>
          <w:rtl/>
        </w:rPr>
        <w:footnoteReference w:id="1"/>
      </w:r>
      <w:r w:rsidR="00D13099">
        <w:rPr>
          <w:rFonts w:ascii="Traditional Arabic" w:hAnsi="Traditional Arabic" w:cs="Traditional Arabic" w:hint="cs"/>
          <w:color w:val="005500"/>
          <w:sz w:val="24"/>
          <w:szCs w:val="24"/>
          <w:shd w:val="clear" w:color="auto" w:fill="C4ECBD"/>
          <w:rtl/>
        </w:rPr>
        <w:t xml:space="preserve"> </w:t>
      </w:r>
      <w:r w:rsidR="006000CB">
        <w:rPr>
          <w:rFonts w:hint="cs"/>
          <w:rtl/>
        </w:rPr>
        <w:t xml:space="preserve">اگر چه «تذكّر» را در آن معمولاً به «يادآوري» معنا كرده‌اند، اگر به قرينه آيه </w:t>
      </w:r>
      <w:r w:rsidRPr="006000CB">
        <w:rPr>
          <w:rFonts w:ascii="Traditional Arabic" w:hAnsi="Traditional Arabic" w:cs="Traditional Arabic"/>
          <w:color w:val="000000"/>
          <w:sz w:val="36"/>
          <w:szCs w:val="36"/>
          <w:shd w:val="clear" w:color="auto" w:fill="C4ECBD"/>
          <w:rtl/>
        </w:rPr>
        <w:t>فَقُولَا لَهُ قَوْلًا لَّيِّنًا لَّعَلَّهُ يَتَذَكَّرُ أَوْ يَخْشَ</w:t>
      </w:r>
      <w:r w:rsidR="006000CB">
        <w:rPr>
          <w:rFonts w:ascii="Traditional Arabic" w:hAnsi="Traditional Arabic" w:cs="Traditional Arabic"/>
          <w:color w:val="000000"/>
          <w:sz w:val="36"/>
          <w:szCs w:val="36"/>
          <w:shd w:val="clear" w:color="auto" w:fill="C4ECBD"/>
          <w:rtl/>
        </w:rPr>
        <w:t>ي</w:t>
      </w:r>
      <w:r w:rsidRPr="006000CB">
        <w:rPr>
          <w:rFonts w:ascii="Traditional Arabic" w:hAnsi="Traditional Arabic" w:cs="Traditional Arabic"/>
          <w:color w:val="000000"/>
          <w:sz w:val="36"/>
          <w:szCs w:val="36"/>
          <w:shd w:val="clear" w:color="auto" w:fill="C4ECBD"/>
          <w:rtl/>
        </w:rPr>
        <w:t>ٰ</w:t>
      </w:r>
      <w:r w:rsidRPr="006000CB">
        <w:rPr>
          <w:rFonts w:ascii="Traditional Arabic" w:hAnsi="Traditional Arabic" w:cs="Traditional Arabic"/>
          <w:color w:val="000000"/>
          <w:sz w:val="36"/>
          <w:szCs w:val="36"/>
          <w:shd w:val="clear" w:color="auto" w:fill="C4ECBD"/>
        </w:rPr>
        <w:t> </w:t>
      </w:r>
      <w:r w:rsidRPr="006000CB">
        <w:rPr>
          <w:rFonts w:ascii="Traditional Arabic" w:hAnsi="Traditional Arabic" w:cs="Traditional Arabic"/>
          <w:color w:val="005500"/>
          <w:sz w:val="24"/>
          <w:szCs w:val="24"/>
          <w:shd w:val="clear" w:color="auto" w:fill="C4ECBD"/>
          <w:rtl/>
        </w:rPr>
        <w:t>﴿</w:t>
      </w:r>
      <w:r w:rsidR="006000CB" w:rsidRPr="006000CB">
        <w:rPr>
          <w:rFonts w:ascii="Traditional Arabic" w:hAnsi="Traditional Arabic" w:cs="Traditional Arabic"/>
          <w:color w:val="005500"/>
          <w:sz w:val="24"/>
          <w:szCs w:val="24"/>
          <w:shd w:val="clear" w:color="auto" w:fill="C4ECBD"/>
          <w:rtl/>
        </w:rPr>
        <w:t>طه:</w:t>
      </w:r>
      <w:hyperlink r:id="rId10" w:anchor="20:44" w:history="1">
        <w:r w:rsidRPr="006000CB">
          <w:rPr>
            <w:rFonts w:ascii="Traditional Arabic" w:hAnsi="Traditional Arabic" w:cs="Traditional Arabic"/>
            <w:color w:val="005500"/>
            <w:sz w:val="24"/>
            <w:szCs w:val="24"/>
            <w:shd w:val="clear" w:color="auto" w:fill="C4ECBD"/>
            <w:rtl/>
          </w:rPr>
          <w:t>٤٤</w:t>
        </w:r>
      </w:hyperlink>
      <w:r w:rsidRPr="006000CB">
        <w:rPr>
          <w:rFonts w:ascii="Traditional Arabic" w:hAnsi="Traditional Arabic" w:cs="Traditional Arabic"/>
          <w:color w:val="005500"/>
          <w:sz w:val="24"/>
          <w:szCs w:val="24"/>
          <w:shd w:val="clear" w:color="auto" w:fill="C4ECBD"/>
          <w:rtl/>
        </w:rPr>
        <w:t>﴾</w:t>
      </w:r>
      <w:r w:rsidR="00200A5E">
        <w:rPr>
          <w:rStyle w:val="FootnoteReference"/>
          <w:rFonts w:ascii="Traditional Arabic" w:hAnsi="Traditional Arabic" w:cs="Traditional Arabic"/>
          <w:color w:val="005500"/>
          <w:szCs w:val="22"/>
          <w:shd w:val="clear" w:color="auto" w:fill="C4ECBD"/>
          <w:rtl/>
        </w:rPr>
        <w:footnoteReference w:id="2"/>
      </w:r>
      <w:r w:rsidR="00D13099">
        <w:rPr>
          <w:rFonts w:ascii="Traditional Arabic" w:hAnsi="Traditional Arabic" w:cs="Traditional Arabic" w:hint="cs"/>
          <w:color w:val="005500"/>
          <w:szCs w:val="22"/>
          <w:shd w:val="clear" w:color="auto" w:fill="C4ECBD"/>
          <w:rtl/>
        </w:rPr>
        <w:t xml:space="preserve"> </w:t>
      </w:r>
      <w:r w:rsidR="006000CB">
        <w:rPr>
          <w:rFonts w:hint="cs"/>
          <w:rtl/>
        </w:rPr>
        <w:t xml:space="preserve">و ده‌ها آيه ديگري كه </w:t>
      </w:r>
      <w:r w:rsidR="001A5E2E">
        <w:rPr>
          <w:rFonts w:hint="cs"/>
          <w:rtl/>
        </w:rPr>
        <w:t xml:space="preserve">افعال مبتني بر مصدر </w:t>
      </w:r>
      <w:r w:rsidR="006000CB">
        <w:rPr>
          <w:rFonts w:hint="cs"/>
          <w:rtl/>
        </w:rPr>
        <w:t>«تذكّر»</w:t>
      </w:r>
      <w:r w:rsidR="001A5E2E">
        <w:rPr>
          <w:rFonts w:hint="cs"/>
          <w:rtl/>
        </w:rPr>
        <w:t xml:space="preserve"> (باب ثلاثي مزيد تَفَعُّل)</w:t>
      </w:r>
      <w:r w:rsidR="006000CB">
        <w:rPr>
          <w:rFonts w:hint="cs"/>
          <w:rtl/>
        </w:rPr>
        <w:t xml:space="preserve"> در آن‌ها به معناي «پند گرفتن» و «پذيرفتن نصيحت» </w:t>
      </w:r>
      <w:r w:rsidR="001A5E2E">
        <w:rPr>
          <w:rFonts w:hint="cs"/>
          <w:rtl/>
        </w:rPr>
        <w:t>اخذ شده است (از باب مطاوعه)</w:t>
      </w:r>
      <w:r w:rsidR="006000CB">
        <w:rPr>
          <w:rFonts w:hint="cs"/>
          <w:rtl/>
        </w:rPr>
        <w:t>، بازمعنا شود، مي‌تواند «مبصر» بودن و «بصيرت» داشتن را تفسير نمايد، بصيرتي كه در حقيقت، خود را در معرض نقدها قرار دادن و پيروي از آن‌هاست.</w:t>
      </w:r>
    </w:p>
    <w:p w:rsidR="00D13099" w:rsidRDefault="00D13099" w:rsidP="001A5E2E">
      <w:pPr>
        <w:rPr>
          <w:rtl/>
        </w:rPr>
      </w:pPr>
      <w:r>
        <w:rPr>
          <w:rFonts w:hint="cs"/>
          <w:rtl/>
        </w:rPr>
        <w:lastRenderedPageBreak/>
        <w:t>رهبري بر «گفتگو» تأكيد دارند؛ گفتگوي ميان دولت و مردم، با اهتمام ويژه به منتقدين. اين‌كه دولت خود بايستي رأساً اقدام نمايد و مخالفين خود را سر كرسي مذاكره بنشاند و با آن‌ها به گفتگو بنشيند، مسيري كه مي‌تواند به «همدلي» منجر شود، نهالي كه با آبياري «گفتگو» رشد مي‌يابد.</w:t>
      </w:r>
    </w:p>
    <w:p w:rsidR="00D13099" w:rsidRDefault="00D13099" w:rsidP="00D13099">
      <w:pPr>
        <w:rPr>
          <w:rtl/>
        </w:rPr>
      </w:pPr>
      <w:r>
        <w:rPr>
          <w:rFonts w:hint="cs"/>
          <w:rtl/>
        </w:rPr>
        <w:t xml:space="preserve">اين همدلي در سطح نخبگان جامعه است. همدلي از گفتگوي خواصّ حاصل مي‌شود. اگر اين گفتگو «لابي» نشود و به جاي پنهان بودن، در فضايي شفاف به عرصه عمومي بيايد، جامعه را تحت تأثير قرار خواهد داد. تصرّفي كه بحث‌هاي علني و منطقي خواصّّ، به صورت رو در رو، در اجتماع مردم مي‌نمايد، در عوامّ، يك جريان مي‌سازد، جرياني كه برتري خود را بر ساير جريان‌ها نشان مي‌دهد و تدريجاً حاكم مي‌گردد. جرياني كه به يك </w:t>
      </w:r>
      <w:r>
        <w:rPr>
          <w:rFonts w:hint="eastAsia"/>
          <w:rtl/>
        </w:rPr>
        <w:t>«</w:t>
      </w:r>
      <w:r>
        <w:rPr>
          <w:rFonts w:hint="cs"/>
          <w:rtl/>
        </w:rPr>
        <w:t>گفتمان</w:t>
      </w:r>
      <w:r>
        <w:rPr>
          <w:rtl/>
        </w:rPr>
        <w:t xml:space="preserve"> </w:t>
      </w:r>
      <w:r>
        <w:rPr>
          <w:rFonts w:hint="cs"/>
          <w:rtl/>
        </w:rPr>
        <w:t>رايج</w:t>
      </w:r>
      <w:r>
        <w:rPr>
          <w:rFonts w:hint="eastAsia"/>
          <w:rtl/>
        </w:rPr>
        <w:t>»</w:t>
      </w:r>
      <w:r>
        <w:rPr>
          <w:rFonts w:hint="cs"/>
          <w:rtl/>
        </w:rPr>
        <w:t xml:space="preserve"> بدل مي‌شود.</w:t>
      </w:r>
    </w:p>
    <w:p w:rsidR="00D13099" w:rsidRDefault="00D13099" w:rsidP="00D13099">
      <w:pPr>
        <w:rPr>
          <w:rtl/>
        </w:rPr>
      </w:pPr>
      <w:r>
        <w:rPr>
          <w:rFonts w:hint="cs"/>
          <w:rtl/>
        </w:rPr>
        <w:t>تا زماني‌كه بحثي در ميان نيست، وقتي خواصّ به پيش‌روي هم لبخند مي‌زنند و انتقادها را به عرصه خصوصي خود منتقل مي‌سازند، وقتي با شاگردان و اعوان و انصارشان نقد مخالف مي‌نمايند و در انظار عمومي، بدون حضور ديگري، رفتار او را به سخره مي‌گيرند، چون فرصت پاسخ مستقيم را از حريف سلب كرده‌اند، به مراء مي‌رسند و جدال احسن روي نمي‌دهد. بدتر از همه اين‌كه مسائل في‌مابين بدل به شبهه شده، جريان‌هاي متعدد به تعدّد افراد خاصّ و صاحب‌نظر پديد مي‌آيد، جريان‌هايي كه هيچ‌يك قدرت و فرصت برتري بر ديگري را نيافته، گفتمان حاكم نمي‌گردد. اين جامعه، مدام در چالش است، چالش ميان اقوال و نظرياتي كه وجه جامعي ندارند. جامعه تكه‌تكه شده و هر عامّي تنها به سبب ارادت به يكي از خواصّ است كه نظريه‌اي را مي‌پذيرد و امر بر همگان مشتبه مي‌گردد. اين‌جاست كه فتنه‌ها فرصت ظهور و بروز مي‌يابند.</w:t>
      </w:r>
    </w:p>
    <w:p w:rsidR="00D13099" w:rsidRDefault="00D13099" w:rsidP="00EA3947">
      <w:pPr>
        <w:rPr>
          <w:rtl/>
        </w:rPr>
      </w:pPr>
      <w:r>
        <w:rPr>
          <w:rFonts w:hint="cs"/>
          <w:rtl/>
        </w:rPr>
        <w:t xml:space="preserve">اگر </w:t>
      </w:r>
      <w:r>
        <w:rPr>
          <w:rFonts w:hint="eastAsia"/>
          <w:rtl/>
        </w:rPr>
        <w:t>«</w:t>
      </w:r>
      <w:r>
        <w:rPr>
          <w:rFonts w:hint="cs"/>
          <w:rtl/>
        </w:rPr>
        <w:t>جنگ</w:t>
      </w:r>
      <w:r>
        <w:rPr>
          <w:rtl/>
        </w:rPr>
        <w:t xml:space="preserve"> </w:t>
      </w:r>
      <w:r>
        <w:rPr>
          <w:rFonts w:hint="cs"/>
          <w:rtl/>
        </w:rPr>
        <w:t>نرم</w:t>
      </w:r>
      <w:r>
        <w:rPr>
          <w:rFonts w:hint="eastAsia"/>
          <w:rtl/>
        </w:rPr>
        <w:t>»</w:t>
      </w:r>
      <w:r>
        <w:rPr>
          <w:rFonts w:hint="cs"/>
          <w:rtl/>
        </w:rPr>
        <w:t xml:space="preserve"> در شُرُف غلبه فرهنگي بر نظام است و </w:t>
      </w:r>
      <w:r>
        <w:rPr>
          <w:rFonts w:hint="eastAsia"/>
          <w:rtl/>
        </w:rPr>
        <w:t>«</w:t>
      </w:r>
      <w:r>
        <w:rPr>
          <w:rFonts w:hint="cs"/>
          <w:rtl/>
        </w:rPr>
        <w:t>شبيخون</w:t>
      </w:r>
      <w:r>
        <w:rPr>
          <w:rtl/>
        </w:rPr>
        <w:t xml:space="preserve"> </w:t>
      </w:r>
      <w:r>
        <w:rPr>
          <w:rFonts w:hint="cs"/>
          <w:rtl/>
        </w:rPr>
        <w:t>فرهنگي</w:t>
      </w:r>
      <w:r>
        <w:rPr>
          <w:rFonts w:hint="eastAsia"/>
          <w:rtl/>
        </w:rPr>
        <w:t>»</w:t>
      </w:r>
      <w:r>
        <w:rPr>
          <w:rFonts w:hint="cs"/>
          <w:rtl/>
        </w:rPr>
        <w:t xml:space="preserve"> كه يك روز خزنده و پنهان بود، به </w:t>
      </w:r>
      <w:r>
        <w:rPr>
          <w:rFonts w:hint="eastAsia"/>
          <w:rtl/>
        </w:rPr>
        <w:t>«</w:t>
      </w:r>
      <w:r>
        <w:rPr>
          <w:rFonts w:hint="cs"/>
          <w:rtl/>
        </w:rPr>
        <w:t>ناتوي</w:t>
      </w:r>
      <w:r>
        <w:rPr>
          <w:rtl/>
        </w:rPr>
        <w:t xml:space="preserve"> </w:t>
      </w:r>
      <w:r>
        <w:rPr>
          <w:rFonts w:hint="cs"/>
          <w:rtl/>
        </w:rPr>
        <w:t>فرهنگي</w:t>
      </w:r>
      <w:r>
        <w:rPr>
          <w:rFonts w:hint="eastAsia"/>
          <w:rtl/>
        </w:rPr>
        <w:t>»</w:t>
      </w:r>
      <w:r>
        <w:rPr>
          <w:rFonts w:hint="cs"/>
          <w:rtl/>
        </w:rPr>
        <w:t xml:space="preserve"> متبدّل گشته، يك اجماع در ميان مستكبرين عالم پديد آورده است، براي مبارزه با نظام اسلامي، كه امثال «رونالد اينگلهارت» ديگر از</w:t>
      </w:r>
      <w:r w:rsidR="00EA3947">
        <w:rPr>
          <w:rFonts w:hint="cs"/>
          <w:rtl/>
        </w:rPr>
        <w:t xml:space="preserve"> پذيرش</w:t>
      </w:r>
      <w:r>
        <w:rPr>
          <w:rFonts w:hint="cs"/>
          <w:rtl/>
        </w:rPr>
        <w:t xml:space="preserve"> رسمي و</w:t>
      </w:r>
      <w:r w:rsidR="00EA3947">
        <w:rPr>
          <w:rFonts w:hint="cs"/>
          <w:rtl/>
        </w:rPr>
        <w:t xml:space="preserve"> بيان</w:t>
      </w:r>
      <w:r>
        <w:rPr>
          <w:rFonts w:hint="cs"/>
          <w:rtl/>
        </w:rPr>
        <w:t xml:space="preserve"> علني آن اعراض ندارند و ابا نمي‌كنند، </w:t>
      </w:r>
      <w:r w:rsidR="00EA3947">
        <w:rPr>
          <w:rFonts w:hint="cs"/>
          <w:rtl/>
        </w:rPr>
        <w:t>و در مقالات منتشره خود كه به فارسي هم ترجمه شده، به روشني مي‌گويند كه «</w:t>
      </w:r>
      <w:r w:rsidR="00EA3947" w:rsidRPr="00EA3947">
        <w:rPr>
          <w:rFonts w:hint="cs"/>
          <w:rtl/>
        </w:rPr>
        <w:t>نگرش</w:t>
      </w:r>
      <w:r w:rsidR="00EA3947" w:rsidRPr="00EA3947">
        <w:rPr>
          <w:rtl/>
        </w:rPr>
        <w:t xml:space="preserve"> </w:t>
      </w:r>
      <w:r w:rsidR="00EA3947" w:rsidRPr="00EA3947">
        <w:rPr>
          <w:rFonts w:hint="cs"/>
          <w:rtl/>
        </w:rPr>
        <w:t>مسلمانان</w:t>
      </w:r>
      <w:r w:rsidR="00EA3947" w:rsidRPr="00EA3947">
        <w:rPr>
          <w:rtl/>
        </w:rPr>
        <w:t xml:space="preserve"> </w:t>
      </w:r>
      <w:r w:rsidR="00EA3947" w:rsidRPr="00EA3947">
        <w:rPr>
          <w:rFonts w:hint="cs"/>
          <w:rtl/>
        </w:rPr>
        <w:t>نسبت</w:t>
      </w:r>
      <w:r w:rsidR="00EA3947" w:rsidRPr="00EA3947">
        <w:rPr>
          <w:rtl/>
        </w:rPr>
        <w:t xml:space="preserve"> </w:t>
      </w:r>
      <w:r w:rsidR="00EA3947" w:rsidRPr="00EA3947">
        <w:rPr>
          <w:rFonts w:hint="cs"/>
          <w:rtl/>
        </w:rPr>
        <w:t>به</w:t>
      </w:r>
      <w:r w:rsidR="00EA3947" w:rsidRPr="00EA3947">
        <w:rPr>
          <w:rtl/>
        </w:rPr>
        <w:t xml:space="preserve"> </w:t>
      </w:r>
      <w:r w:rsidR="00EA3947" w:rsidRPr="00EA3947">
        <w:rPr>
          <w:rFonts w:hint="cs"/>
          <w:rtl/>
        </w:rPr>
        <w:t>مسا</w:t>
      </w:r>
      <w:r w:rsidR="00EA3947">
        <w:rPr>
          <w:rFonts w:hint="cs"/>
          <w:rtl/>
        </w:rPr>
        <w:t>ي</w:t>
      </w:r>
      <w:r w:rsidR="00EA3947" w:rsidRPr="00EA3947">
        <w:rPr>
          <w:rFonts w:hint="cs"/>
          <w:rtl/>
        </w:rPr>
        <w:t>ل</w:t>
      </w:r>
      <w:r w:rsidR="00EA3947" w:rsidRPr="00EA3947">
        <w:rPr>
          <w:rtl/>
        </w:rPr>
        <w:t xml:space="preserve"> </w:t>
      </w:r>
      <w:r w:rsidR="00EA3947" w:rsidRPr="00EA3947">
        <w:rPr>
          <w:rFonts w:hint="cs"/>
          <w:rtl/>
        </w:rPr>
        <w:t>جنس</w:t>
      </w:r>
      <w:r w:rsidR="00EA3947">
        <w:rPr>
          <w:rFonts w:hint="cs"/>
          <w:rtl/>
        </w:rPr>
        <w:t>ي</w:t>
      </w:r>
      <w:r w:rsidR="00EA3947" w:rsidRPr="00EA3947">
        <w:rPr>
          <w:rFonts w:hint="cs"/>
          <w:rtl/>
        </w:rPr>
        <w:t>،</w:t>
      </w:r>
      <w:r w:rsidR="00EA3947" w:rsidRPr="00EA3947">
        <w:rPr>
          <w:rtl/>
        </w:rPr>
        <w:t xml:space="preserve"> </w:t>
      </w:r>
      <w:r w:rsidR="00EA3947" w:rsidRPr="00EA3947">
        <w:rPr>
          <w:rFonts w:hint="cs"/>
          <w:rtl/>
        </w:rPr>
        <w:t>م</w:t>
      </w:r>
      <w:r w:rsidR="00EA3947">
        <w:rPr>
          <w:rFonts w:hint="cs"/>
          <w:rtl/>
        </w:rPr>
        <w:t>ي</w:t>
      </w:r>
      <w:r w:rsidR="00EA3947" w:rsidRPr="00EA3947">
        <w:rPr>
          <w:rFonts w:hint="cs"/>
          <w:rtl/>
        </w:rPr>
        <w:t>‌تواند</w:t>
      </w:r>
      <w:r w:rsidR="00EA3947" w:rsidRPr="00EA3947">
        <w:rPr>
          <w:rtl/>
        </w:rPr>
        <w:t xml:space="preserve"> </w:t>
      </w:r>
      <w:r w:rsidR="00EA3947" w:rsidRPr="00EA3947">
        <w:rPr>
          <w:rFonts w:hint="cs"/>
          <w:rtl/>
        </w:rPr>
        <w:t>برا</w:t>
      </w:r>
      <w:r w:rsidR="00EA3947">
        <w:rPr>
          <w:rFonts w:hint="cs"/>
          <w:rtl/>
        </w:rPr>
        <w:t>ي</w:t>
      </w:r>
      <w:r w:rsidR="00EA3947" w:rsidRPr="00EA3947">
        <w:rPr>
          <w:rtl/>
        </w:rPr>
        <w:t xml:space="preserve"> </w:t>
      </w:r>
      <w:r w:rsidR="00EA3947" w:rsidRPr="00EA3947">
        <w:rPr>
          <w:rFonts w:hint="cs"/>
          <w:rtl/>
        </w:rPr>
        <w:t>آ</w:t>
      </w:r>
      <w:r w:rsidR="00EA3947">
        <w:rPr>
          <w:rFonts w:hint="cs"/>
          <w:rtl/>
        </w:rPr>
        <w:t>ي</w:t>
      </w:r>
      <w:r w:rsidR="00EA3947" w:rsidRPr="00EA3947">
        <w:rPr>
          <w:rFonts w:hint="cs"/>
          <w:rtl/>
        </w:rPr>
        <w:t>نده</w:t>
      </w:r>
      <w:r w:rsidR="00EA3947" w:rsidRPr="00EA3947">
        <w:rPr>
          <w:rtl/>
        </w:rPr>
        <w:t xml:space="preserve"> </w:t>
      </w:r>
      <w:r w:rsidR="00EA3947" w:rsidRPr="00EA3947">
        <w:rPr>
          <w:rFonts w:hint="cs"/>
          <w:rtl/>
        </w:rPr>
        <w:t>دمو</w:t>
      </w:r>
      <w:r w:rsidR="00EA3947">
        <w:rPr>
          <w:rFonts w:hint="cs"/>
          <w:rtl/>
        </w:rPr>
        <w:t>ك</w:t>
      </w:r>
      <w:r w:rsidR="00EA3947" w:rsidRPr="00EA3947">
        <w:rPr>
          <w:rFonts w:hint="cs"/>
          <w:rtl/>
        </w:rPr>
        <w:t>راس</w:t>
      </w:r>
      <w:r w:rsidR="00EA3947">
        <w:rPr>
          <w:rFonts w:hint="cs"/>
          <w:rtl/>
        </w:rPr>
        <w:t>ي</w:t>
      </w:r>
      <w:r w:rsidR="00EA3947" w:rsidRPr="00EA3947">
        <w:rPr>
          <w:rtl/>
        </w:rPr>
        <w:t xml:space="preserve"> </w:t>
      </w:r>
      <w:r w:rsidR="00EA3947" w:rsidRPr="00EA3947">
        <w:rPr>
          <w:rFonts w:hint="cs"/>
          <w:rtl/>
        </w:rPr>
        <w:t>در</w:t>
      </w:r>
      <w:r w:rsidR="00EA3947" w:rsidRPr="00EA3947">
        <w:rPr>
          <w:rtl/>
        </w:rPr>
        <w:t xml:space="preserve"> </w:t>
      </w:r>
      <w:r w:rsidR="00EA3947" w:rsidRPr="00EA3947">
        <w:rPr>
          <w:rFonts w:hint="cs"/>
          <w:rtl/>
        </w:rPr>
        <w:t>خاورم</w:t>
      </w:r>
      <w:r w:rsidR="00EA3947">
        <w:rPr>
          <w:rFonts w:hint="cs"/>
          <w:rtl/>
        </w:rPr>
        <w:t>ي</w:t>
      </w:r>
      <w:r w:rsidR="00EA3947" w:rsidRPr="00EA3947">
        <w:rPr>
          <w:rFonts w:hint="cs"/>
          <w:rtl/>
        </w:rPr>
        <w:t>انه</w:t>
      </w:r>
      <w:r w:rsidR="00EA3947" w:rsidRPr="00EA3947">
        <w:rPr>
          <w:rtl/>
        </w:rPr>
        <w:t xml:space="preserve"> </w:t>
      </w:r>
      <w:r w:rsidR="00EA3947" w:rsidRPr="00EA3947">
        <w:rPr>
          <w:rFonts w:hint="cs"/>
          <w:rtl/>
        </w:rPr>
        <w:t>خوش‌</w:t>
      </w:r>
      <w:r w:rsidR="00EA3947">
        <w:rPr>
          <w:rFonts w:hint="cs"/>
          <w:rtl/>
        </w:rPr>
        <w:t>ي</w:t>
      </w:r>
      <w:r w:rsidR="00EA3947" w:rsidRPr="00EA3947">
        <w:rPr>
          <w:rFonts w:hint="cs"/>
          <w:rtl/>
        </w:rPr>
        <w:t>من</w:t>
      </w:r>
      <w:r w:rsidR="00EA3947" w:rsidRPr="00EA3947">
        <w:rPr>
          <w:rtl/>
        </w:rPr>
        <w:t xml:space="preserve"> </w:t>
      </w:r>
      <w:r w:rsidR="00EA3947" w:rsidRPr="00EA3947">
        <w:rPr>
          <w:rFonts w:hint="cs"/>
          <w:rtl/>
        </w:rPr>
        <w:t>نباشد</w:t>
      </w:r>
      <w:r w:rsidR="00EA3947">
        <w:rPr>
          <w:rFonts w:hint="cs"/>
          <w:rtl/>
        </w:rPr>
        <w:t>»</w:t>
      </w:r>
      <w:r w:rsidR="00EA3947">
        <w:rPr>
          <w:rStyle w:val="FootnoteReference"/>
          <w:rtl/>
        </w:rPr>
        <w:footnoteReference w:id="3"/>
      </w:r>
      <w:r w:rsidR="00EA3947">
        <w:rPr>
          <w:rFonts w:hint="cs"/>
          <w:rtl/>
        </w:rPr>
        <w:t>، تكليف خواصّ چيست؟! آيا نبايد «گفتمان‌سازي» نمايند؟! گفتماني كه سمت و سوي سازوكارهاي فرهنگ‌ساز كشور را به سوي مقابله با اين جريان مخالف (گفتمان رقيب) سوق دهد؟!</w:t>
      </w:r>
    </w:p>
    <w:p w:rsidR="00EA3947" w:rsidRDefault="00500C5F" w:rsidP="00EA3947">
      <w:pPr>
        <w:rPr>
          <w:rtl/>
        </w:rPr>
      </w:pPr>
      <w:r>
        <w:rPr>
          <w:rFonts w:hint="cs"/>
          <w:rtl/>
        </w:rPr>
        <w:t>اگر روزي كه آن شيخ ساده‌لوح، آن مطالب را بر زبان راند، دو نفر از بزرگان قوم، آنان‌كه هم‌رده با او شناخته مي‌شوند، پاي پيش مي‌گذاشتند و درب منزل او را دوستانه و با رفق و مدارا مي‌كوبيدند، با او سخن گفته و ادله وي را مدخوله مي‌ساختند، فرصت براي جماعتي ديگر از ساده‌لوحان خُردسال فراهم نمي‌گشت تا غائله به پا كنند و مسأله‌اي محدود، از نظر مكاني، را به مقياسي ملّي بكشانند. دنيا امروز اين‌گونه كار مي‌كند و در گذشته نيز چنين مناسباتي ميان علما وجود داشته است.</w:t>
      </w:r>
    </w:p>
    <w:p w:rsidR="00500C5F" w:rsidRDefault="00500C5F" w:rsidP="00EA3947">
      <w:pPr>
        <w:rPr>
          <w:rtl/>
        </w:rPr>
      </w:pPr>
      <w:r>
        <w:rPr>
          <w:rFonts w:hint="cs"/>
          <w:rtl/>
        </w:rPr>
        <w:t>آثار اين نگرش را در زندگي مردم نيز مي‌بينيم، از باب «الناس علي دين ملوكهم»</w:t>
      </w:r>
      <w:r w:rsidR="00CA5869">
        <w:rPr>
          <w:rStyle w:val="FootnoteReference"/>
          <w:rtl/>
        </w:rPr>
        <w:footnoteReference w:id="4"/>
      </w:r>
      <w:r w:rsidR="00F33ED0">
        <w:rPr>
          <w:rFonts w:hint="cs"/>
          <w:rtl/>
        </w:rPr>
        <w:t xml:space="preserve"> كه «دين»‌ در اين‌جا بيشتر به معناي سبك و سياق زندگي و رفتار و منش اخلاقي‌ست. مي‌بينيد زن و شوهر وقتي دچار چالش مي‌شوند، مشكلات </w:t>
      </w:r>
      <w:r w:rsidR="00F33ED0">
        <w:rPr>
          <w:rFonts w:hint="cs"/>
          <w:rtl/>
        </w:rPr>
        <w:lastRenderedPageBreak/>
        <w:t>خود را ابتدا به ساكن به خانواده و آشنايان منتقل مي‌سازند و به جاي اين‌كه به مذاكره و بحث همسر خويش بروند، اشتباهات او را براي ديگران نقل مي‌نمايند و در حقيقت انتقادها را به جايي غير از موضع و محل خود صادر مي‌سازند.</w:t>
      </w:r>
    </w:p>
    <w:p w:rsidR="00F33ED0" w:rsidRDefault="00CE2180" w:rsidP="00EA3947">
      <w:pPr>
        <w:rPr>
          <w:rtl/>
        </w:rPr>
      </w:pPr>
      <w:r>
        <w:rPr>
          <w:rFonts w:hint="cs"/>
          <w:rtl/>
        </w:rPr>
        <w:t>به هر كدام از خواصّ اهل حق كه مي‌نگريم، ساليان سال است، مسير صحيح گفتگو و مباحثه را نمي‌يابيم. رسانه آمده است و بساط «غيبت» را به عرصه‌اي فراتصوّر پيش برده، چنان‌كه اساساً بساط گفتگو و مناظره و بحث علمي و مداقّه در حضور يكديگر را برچيده. اين است كه «گفتمان رايج» شكل نمي‌گيرد و مردم آرامش مورد نياز خود را نمي‌يابند.</w:t>
      </w:r>
    </w:p>
    <w:p w:rsidR="00CE2180" w:rsidRDefault="00CE2180" w:rsidP="00EA3947">
      <w:pPr>
        <w:rPr>
          <w:rtl/>
        </w:rPr>
      </w:pPr>
      <w:r>
        <w:rPr>
          <w:rFonts w:hint="cs"/>
          <w:rtl/>
        </w:rPr>
        <w:t>مظالم اقتصادي و بي‌عدالتي‌ها نيز براي مردم ايران گران آمده است. انقلابي كه با شعار «عدالت» برخواسته، مردمش نمي‌پذيرند كه يكي به جرم كوچكي تا انتها مجازات شود و ديگري به بزرگ‌ترين جرائم، به سادگي عفو بخورد، يا اگر مجازات هم مي‌شود، تخفيف‌هاي شگفت به دست آورد. مردم نمي‌پذيرند كه يكي براي رفتن به دانشگاه، يا استخدام، زحمات فراوان متقبّل شود، در حالي كه ديگري، به جهت روابطي كه دارد، آقازادگي در اصطلاح عوامّ، به سادگي جذب شود. شايستگي جاي خود را به سفارش داده است و اين امري نيست كه بر كسي پوشيده باشد.</w:t>
      </w:r>
    </w:p>
    <w:p w:rsidR="00CE2180" w:rsidRDefault="00CE2180" w:rsidP="00EA3947">
      <w:pPr>
        <w:rPr>
          <w:rtl/>
        </w:rPr>
      </w:pPr>
      <w:r>
        <w:rPr>
          <w:rFonts w:hint="cs"/>
          <w:rtl/>
        </w:rPr>
        <w:t xml:space="preserve">پرسش اين است كه آيا نه مگر همين در بلاد ديگر روي مي‌دهد و صداي مردم در نمي‌آيد. اگر هم بيايد، </w:t>
      </w:r>
      <w:r w:rsidR="007243E0">
        <w:rPr>
          <w:rFonts w:hint="cs"/>
          <w:rtl/>
        </w:rPr>
        <w:t>اندكي كه به سادگي مرتفع مي‌گردد؟! استاد حسيني(ره) خصلتي كه هر انقلابي با آن همراه است را «گستاخي انقلابي» مي‌نامد، كه «جرأت بر قيام» را نيز مي‌توان بدان تطبيق داد. جامعه ايران با بيرون كردن شاه از كشور، جرأتي يافته است كه مانع سكوت در برابر ظلم مي‌شود.</w:t>
      </w:r>
    </w:p>
    <w:p w:rsidR="007243E0" w:rsidRDefault="007243E0" w:rsidP="00EA3947">
      <w:pPr>
        <w:rPr>
          <w:rtl/>
        </w:rPr>
      </w:pPr>
      <w:r>
        <w:rPr>
          <w:rFonts w:hint="cs"/>
          <w:rtl/>
        </w:rPr>
        <w:t xml:space="preserve">براي چنين خصلتي دو آينده متصوّر است؛ نخست اين‌كه نداهاي حق تقبيح شود و انتقادهاي مستقيم ضدارزش تلقّي گردد، به اسم اين‌كه فلان نقد به مصلحت نيست و بيان فلان نقيصه در فلان شخص، آسيب به نظام است، تا كم‌كم گستاخي مذكور از مردم گرفته شود و «نهضت» به تعبير پاره‌اي، به </w:t>
      </w:r>
      <w:r w:rsidR="00752E0E">
        <w:rPr>
          <w:rFonts w:hint="cs"/>
          <w:rtl/>
        </w:rPr>
        <w:t>«نهاد» بدل گردد.</w:t>
      </w:r>
    </w:p>
    <w:p w:rsidR="00752E0E" w:rsidRDefault="00752E0E" w:rsidP="00752E0E">
      <w:pPr>
        <w:rPr>
          <w:rtl/>
        </w:rPr>
      </w:pPr>
      <w:r>
        <w:rPr>
          <w:rFonts w:hint="cs"/>
          <w:rtl/>
        </w:rPr>
        <w:t>راه ديگر، بها دادن به نقدهاست، احترام گذاشتن به اين «جرأت» و «گستاخي» كه مردم را روبه‌روي دولت و نهادهاي نظام، در هنگام بروز پاره‌اي از مشكلات و نواقص قرار مي‌دهد. راه دوم، پذيرفتن اشتباهات است و جريان دادن گستاخي انقلابي مردم براي رودررو شدن با استكبار جهاني و «جنگ نرم»‌ دشمن، با تشويق غيرت اسلامي و ملّي در توسعه اقصاد مقاومتي و صرفه‌جويي در مصرف و اهتمام بر توليد.</w:t>
      </w:r>
    </w:p>
    <w:p w:rsidR="007243E0" w:rsidRDefault="00A3425C" w:rsidP="00EA3947">
      <w:pPr>
        <w:rPr>
          <w:rtl/>
        </w:rPr>
      </w:pPr>
      <w:r>
        <w:rPr>
          <w:rFonts w:hint="cs"/>
          <w:rtl/>
        </w:rPr>
        <w:t>خواصّ اگر روبه‌رو شوند و در منظر عامّه به نقد آراء يكديگر مبادرت ورزند، اگر كرسي‌هاي نظريه‌پردازي به جامعه كشيده شود و دولت و ملّت، يعني خواصّ در مديريت نظام و خواصّ در توليد نظريه و دانش در نظام، انديشه‌هاي خويش را روي داريه افكنند و مردم را به تماشا دعوت كنند، گفتمان‌ها به تضارب يكديگر «گوشه‌نرم» مي‌شوند و زمختي و سختي خود را از دست مي‌دهند. جدال‌ها و جنگ‌آوري‌هاي رسانه‌اي هم به ملايمت مي‌گرايد و تازه خيلي‌ها مي‌فهمند كه چقدر با هم، هم‌رأي و هم‌نظرند! اين‌جاست كه به فرمايش حضرت آقا(حفظه‌الله)، همدلي حاصل مي‌گردد.</w:t>
      </w:r>
    </w:p>
    <w:p w:rsidR="00290951" w:rsidRDefault="00A3425C" w:rsidP="00290951">
      <w:pPr>
        <w:rPr>
          <w:rtl/>
        </w:rPr>
      </w:pPr>
      <w:r>
        <w:rPr>
          <w:rFonts w:hint="cs"/>
          <w:rtl/>
        </w:rPr>
        <w:t>اما اگر خواصّ در تماس (</w:t>
      </w:r>
      <w:r w:rsidRPr="006000CB">
        <w:rPr>
          <w:rFonts w:ascii="Traditional Arabic" w:hAnsi="Traditional Arabic" w:cs="Traditional Arabic"/>
          <w:color w:val="000000"/>
          <w:sz w:val="36"/>
          <w:szCs w:val="36"/>
          <w:shd w:val="clear" w:color="auto" w:fill="C4ECBD"/>
          <w:rtl/>
        </w:rPr>
        <w:t>مَسَّهُمْ</w:t>
      </w:r>
      <w:r>
        <w:rPr>
          <w:rFonts w:hint="cs"/>
          <w:rtl/>
        </w:rPr>
        <w:t>) با وسوسه پيگيرانه ابليس (</w:t>
      </w:r>
      <w:r w:rsidRPr="006000CB">
        <w:rPr>
          <w:rFonts w:ascii="Traditional Arabic" w:hAnsi="Traditional Arabic" w:cs="Traditional Arabic"/>
          <w:color w:val="000000"/>
          <w:sz w:val="36"/>
          <w:szCs w:val="36"/>
          <w:shd w:val="clear" w:color="auto" w:fill="C4ECBD"/>
          <w:rtl/>
        </w:rPr>
        <w:t>طَائِفٌ مِّنَ الشَّيْطَانِ</w:t>
      </w:r>
      <w:r>
        <w:rPr>
          <w:rFonts w:hint="cs"/>
          <w:rtl/>
        </w:rPr>
        <w:t xml:space="preserve"> - </w:t>
      </w:r>
      <w:r w:rsidR="00AB38D7">
        <w:rPr>
          <w:rFonts w:hint="cs"/>
          <w:rtl/>
        </w:rPr>
        <w:t>مانند طواف؛</w:t>
      </w:r>
      <w:r>
        <w:rPr>
          <w:rFonts w:hint="cs"/>
          <w:rtl/>
        </w:rPr>
        <w:t xml:space="preserve"> در چرخيدن به دور قرباني! دوره كردن به اصطلاح) </w:t>
      </w:r>
      <w:r w:rsidR="00F92456">
        <w:rPr>
          <w:rFonts w:hint="cs"/>
          <w:rtl/>
        </w:rPr>
        <w:t xml:space="preserve">پند نپذيرند و متذكّر </w:t>
      </w:r>
      <w:r w:rsidR="00290951">
        <w:rPr>
          <w:rFonts w:hint="cs"/>
          <w:rtl/>
        </w:rPr>
        <w:t>ن</w:t>
      </w:r>
      <w:r w:rsidR="00F92456">
        <w:rPr>
          <w:rFonts w:hint="cs"/>
          <w:rtl/>
        </w:rPr>
        <w:t xml:space="preserve">شوند، </w:t>
      </w:r>
      <w:r w:rsidR="00290951">
        <w:rPr>
          <w:rFonts w:hint="cs"/>
          <w:rtl/>
        </w:rPr>
        <w:t xml:space="preserve">مگر راه انقلاب بسته شده؟ مگر نسل انقلاب منقطع است؟! انقلاب «ريزش و رويش‌» دارد و خواصّ از نسل سوّم انقلاب هنوز بر مسند ننشسته‌اند. </w:t>
      </w:r>
    </w:p>
    <w:p w:rsidR="00290951" w:rsidRDefault="00290951" w:rsidP="00290951">
      <w:pPr>
        <w:rPr>
          <w:rtl/>
        </w:rPr>
      </w:pPr>
      <w:r>
        <w:rPr>
          <w:rFonts w:hint="cs"/>
          <w:rtl/>
        </w:rPr>
        <w:lastRenderedPageBreak/>
        <w:t>آنان‌كه با بستن ذهن خود از مواجهه با نظرات ديگران، نظراتي كه مي‌تواند راه‌حل‌هاي جديد پيش پاي آنان بنهد، خود را از اصلاح و رشد محروم نموده و بر اشتباهات خود پاي‌فشاري مي‌نمايند، اينان رفتني هستند، كساني كه از انقلاب و نهضت آن‏</w:t>
      </w:r>
      <w:r w:rsidR="00785486">
        <w:rPr>
          <w:rFonts w:hint="cs"/>
          <w:rtl/>
        </w:rPr>
        <w:t xml:space="preserve"> </w:t>
      </w:r>
      <w:r>
        <w:rPr>
          <w:rFonts w:hint="cs"/>
          <w:rtl/>
        </w:rPr>
        <w:t>جا مانده‌اند. به جاي آنان كساني خواهند آمد كه پيشه ديگري پيش گيرند و بر طريق صلاح و استوار «گفتمان‌سازي انقلاب» پيش روند.</w:t>
      </w:r>
    </w:p>
    <w:p w:rsidR="00290951" w:rsidRDefault="00290951" w:rsidP="00B66132">
      <w:pPr>
        <w:rPr>
          <w:rtl/>
        </w:rPr>
      </w:pPr>
      <w:r>
        <w:rPr>
          <w:rFonts w:hint="cs"/>
          <w:rtl/>
        </w:rPr>
        <w:t>براي ساختن كشور، مسير كاملاً روشن است، ابهامي ندارد</w:t>
      </w:r>
      <w:r w:rsidR="00EC40B1">
        <w:rPr>
          <w:rFonts w:hint="cs"/>
          <w:rtl/>
        </w:rPr>
        <w:t xml:space="preserve"> اصلاً</w:t>
      </w:r>
      <w:r>
        <w:rPr>
          <w:rFonts w:hint="cs"/>
          <w:rtl/>
        </w:rPr>
        <w:t xml:space="preserve">؛ نظريه‌اي كه نسبت «خواصّ و  عوامّ» و نقش ويژه «خواصّ  اهل حق» و «خودي‌ها» را در «عاشورا» تحليل كرد و «عبرت» امروز ما قرار داد، </w:t>
      </w:r>
      <w:r w:rsidR="00B66132">
        <w:rPr>
          <w:rFonts w:hint="cs"/>
          <w:rtl/>
        </w:rPr>
        <w:t>همان هم «گفتمان‌سازي» را كه كارويژه خواصّ است، به عنوان طريق دستيابي به «همدلي» با تشكيل «كرسي‌هاي نظريه‌پردازي» و «گفتگوهاي انتقادي با مخالفين» معرفي نمود. همان نظريه نيز معتقد است اگر اين طريق توسط خواصّ مزبور طيّ نشود، لاجرم با «ريزش و رويش» جبران مي‌گردد و اين راهي‌ست كه بايد رفت!</w:t>
      </w:r>
    </w:p>
    <w:p w:rsidR="001843B4" w:rsidRDefault="001843B4" w:rsidP="00B66132">
      <w:pPr>
        <w:jc w:val="right"/>
        <w:rPr>
          <w:rtl/>
        </w:rPr>
      </w:pPr>
    </w:p>
    <w:p w:rsidR="00B66132" w:rsidRDefault="00B66132" w:rsidP="00B66132">
      <w:pPr>
        <w:spacing w:after="0"/>
        <w:jc w:val="right"/>
        <w:rPr>
          <w:rtl/>
        </w:rPr>
      </w:pPr>
      <w:r>
        <w:rPr>
          <w:rFonts w:hint="cs"/>
          <w:rtl/>
        </w:rPr>
        <w:t>سيدمهدي موسوي موشَّح</w:t>
      </w:r>
    </w:p>
    <w:p w:rsidR="00B66132" w:rsidRDefault="00B66132" w:rsidP="00B66132">
      <w:pPr>
        <w:jc w:val="right"/>
        <w:rPr>
          <w:rtl/>
        </w:rPr>
      </w:pPr>
      <w:r>
        <w:rPr>
          <w:rFonts w:hint="cs"/>
          <w:rtl/>
        </w:rPr>
        <w:t>25 جمادي‌الثاني سنه 1436</w:t>
      </w:r>
    </w:p>
    <w:sectPr w:rsidR="00B66132"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2E" w:rsidRDefault="00654A2E" w:rsidP="00024D73">
      <w:pPr>
        <w:spacing w:after="0" w:line="240" w:lineRule="auto"/>
      </w:pPr>
      <w:r>
        <w:separator/>
      </w:r>
    </w:p>
  </w:endnote>
  <w:endnote w:type="continuationSeparator" w:id="0">
    <w:p w:rsidR="00654A2E" w:rsidRDefault="00654A2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_Naskh">
    <w:altName w:val="Times New Roman"/>
    <w:panose1 w:val="00000000000000000000"/>
    <w:charset w:val="00"/>
    <w:family w:val="roman"/>
    <w:notTrueType/>
    <w:pitch w:val="default"/>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04682">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04682">
      <w:rPr>
        <w:rFonts w:ascii="Tunga" w:hAnsi="Tunga" w:cs="Times New Roman"/>
        <w:noProof/>
        <w:sz w:val="16"/>
        <w:szCs w:val="16"/>
        <w:rtl/>
      </w:rPr>
      <w:t>چند جمله درباره همدلي</w:t>
    </w:r>
    <w:r w:rsidR="0000468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2E" w:rsidRDefault="00654A2E" w:rsidP="0032771C">
      <w:pPr>
        <w:spacing w:after="0" w:line="240" w:lineRule="auto"/>
        <w:ind w:firstLine="0"/>
      </w:pPr>
      <w:r>
        <w:separator/>
      </w:r>
    </w:p>
  </w:footnote>
  <w:footnote w:type="continuationSeparator" w:id="0">
    <w:p w:rsidR="00654A2E" w:rsidRDefault="00654A2E" w:rsidP="0032771C">
      <w:pPr>
        <w:spacing w:after="0" w:line="240" w:lineRule="auto"/>
        <w:ind w:firstLine="0"/>
      </w:pPr>
      <w:r>
        <w:continuationSeparator/>
      </w:r>
    </w:p>
  </w:footnote>
  <w:footnote w:id="1">
    <w:p w:rsidR="00200A5E" w:rsidRPr="00200A5E" w:rsidRDefault="00200A5E" w:rsidP="00F92456">
      <w:pPr>
        <w:pStyle w:val="FootnoteText"/>
        <w:spacing w:after="240"/>
        <w:ind w:firstLine="0"/>
        <w:rPr>
          <w:rFonts w:cs="Zar"/>
          <w:sz w:val="24"/>
          <w:szCs w:val="24"/>
          <w:rtl/>
        </w:rPr>
      </w:pPr>
      <w:r w:rsidRPr="00200A5E">
        <w:rPr>
          <w:rFonts w:cs="Zar"/>
          <w:sz w:val="24"/>
          <w:szCs w:val="24"/>
        </w:rPr>
        <w:footnoteRef/>
      </w:r>
      <w:r w:rsidRPr="00200A5E">
        <w:rPr>
          <w:rFonts w:cs="Zar" w:hint="cs"/>
          <w:sz w:val="24"/>
          <w:szCs w:val="24"/>
          <w:rtl/>
        </w:rPr>
        <w:t>.</w:t>
      </w:r>
      <w:r w:rsidRPr="00200A5E">
        <w:rPr>
          <w:rFonts w:cs="Zar"/>
          <w:sz w:val="24"/>
          <w:szCs w:val="24"/>
          <w:rtl/>
        </w:rPr>
        <w:t xml:space="preserve"> </w:t>
      </w:r>
      <w:r w:rsidRPr="00200A5E">
        <w:rPr>
          <w:rFonts w:cs="Zar" w:hint="cs"/>
          <w:sz w:val="24"/>
          <w:szCs w:val="24"/>
          <w:rtl/>
        </w:rPr>
        <w:t xml:space="preserve">ترجمه: </w:t>
      </w:r>
      <w:r w:rsidR="00F92456" w:rsidRPr="00200A5E">
        <w:rPr>
          <w:rFonts w:cs="Zar"/>
          <w:sz w:val="24"/>
          <w:szCs w:val="24"/>
          <w:rtl/>
        </w:rPr>
        <w:t>مسلماً كساني كه [نسبت به گناهان، معاصي و آلودگي هاي ظاهري وباطني] تقوا ورزيده اند، هرگاه وسوسه هايي از سوي شيطان به آنان رسد [خدا و قيامت را] ياد كنند، پس بي درنگ بينا شوند [و از دام وسوسه هايش نجات يابند</w:t>
      </w:r>
      <w:r w:rsidR="00F92456" w:rsidRPr="00200A5E">
        <w:rPr>
          <w:rFonts w:cs="Zar"/>
          <w:sz w:val="24"/>
          <w:szCs w:val="24"/>
        </w:rPr>
        <w:t>.</w:t>
      </w:r>
      <w:r w:rsidR="00F92456" w:rsidRPr="00200A5E">
        <w:rPr>
          <w:rFonts w:cs="Zar" w:hint="cs"/>
          <w:sz w:val="24"/>
          <w:szCs w:val="24"/>
          <w:rtl/>
        </w:rPr>
        <w:t>]</w:t>
      </w:r>
      <w:r w:rsidR="00F92456" w:rsidRPr="00200A5E">
        <w:rPr>
          <w:rFonts w:cs="Zar"/>
          <w:sz w:val="24"/>
          <w:szCs w:val="24"/>
          <w:rtl/>
        </w:rPr>
        <w:t xml:space="preserve"> </w:t>
      </w:r>
      <w:r w:rsidR="00F92456" w:rsidRPr="00200A5E">
        <w:rPr>
          <w:rFonts w:cs="Zar" w:hint="cs"/>
          <w:sz w:val="24"/>
          <w:szCs w:val="24"/>
          <w:rtl/>
        </w:rPr>
        <w:t xml:space="preserve">(انصاريان) </w:t>
      </w:r>
      <w:r w:rsidR="00F92456" w:rsidRPr="00200A5E">
        <w:rPr>
          <w:rFonts w:cs="Zar"/>
          <w:sz w:val="24"/>
          <w:szCs w:val="24"/>
          <w:rtl/>
        </w:rPr>
        <w:t>پرهيزگاران هنگامي كه گرفتار وسوسه‌هاي شيطان شوند، به ياد (خدا و پاداش و كيفر او) مي‌افتند؛ و (در پرتو ياد او، راه حق را مي‌بينند و) ناگهان بينا مي‌گردند</w:t>
      </w:r>
      <w:r w:rsidR="00F92456" w:rsidRPr="00200A5E">
        <w:rPr>
          <w:rFonts w:cs="Zar"/>
          <w:sz w:val="24"/>
          <w:szCs w:val="24"/>
        </w:rPr>
        <w:t>.</w:t>
      </w:r>
      <w:r w:rsidR="00F92456" w:rsidRPr="00200A5E">
        <w:rPr>
          <w:rFonts w:cs="Zar" w:hint="cs"/>
          <w:sz w:val="24"/>
          <w:szCs w:val="24"/>
          <w:rtl/>
        </w:rPr>
        <w:t xml:space="preserve"> (مكارم)</w:t>
      </w:r>
    </w:p>
  </w:footnote>
  <w:footnote w:id="2">
    <w:p w:rsidR="00200A5E" w:rsidRPr="00200A5E" w:rsidRDefault="00200A5E" w:rsidP="00F92456">
      <w:pPr>
        <w:pStyle w:val="FootnoteText"/>
        <w:spacing w:after="240"/>
        <w:ind w:firstLine="0"/>
        <w:rPr>
          <w:rFonts w:cs="Zar"/>
          <w:sz w:val="24"/>
          <w:szCs w:val="24"/>
          <w:rtl/>
        </w:rPr>
      </w:pPr>
      <w:r w:rsidRPr="00200A5E">
        <w:rPr>
          <w:rFonts w:cs="Zar"/>
          <w:sz w:val="24"/>
          <w:szCs w:val="24"/>
        </w:rPr>
        <w:footnoteRef/>
      </w:r>
      <w:r w:rsidRPr="00200A5E">
        <w:rPr>
          <w:rFonts w:cs="Zar" w:hint="cs"/>
          <w:sz w:val="24"/>
          <w:szCs w:val="24"/>
          <w:rtl/>
        </w:rPr>
        <w:t xml:space="preserve">. </w:t>
      </w:r>
      <w:r w:rsidR="00F92456">
        <w:rPr>
          <w:rFonts w:cs="Zar" w:hint="cs"/>
          <w:sz w:val="24"/>
          <w:szCs w:val="24"/>
          <w:rtl/>
        </w:rPr>
        <w:t xml:space="preserve">ترجمه: </w:t>
      </w:r>
      <w:r w:rsidR="00F92456" w:rsidRPr="00200A5E">
        <w:rPr>
          <w:rFonts w:cs="Zar"/>
          <w:sz w:val="24"/>
          <w:szCs w:val="24"/>
          <w:rtl/>
        </w:rPr>
        <w:t>پس با گفتاري نرم به او بگوييد، اميد است كه هوشيار شود و [آيين حق را بپذيرد] يا بترسد [و از سركشي باز ايستد</w:t>
      </w:r>
      <w:r w:rsidR="00F92456" w:rsidRPr="00200A5E">
        <w:rPr>
          <w:rFonts w:cs="Zar"/>
          <w:sz w:val="24"/>
          <w:szCs w:val="24"/>
        </w:rPr>
        <w:t>.</w:t>
      </w:r>
      <w:r w:rsidR="00F92456" w:rsidRPr="00200A5E">
        <w:rPr>
          <w:rFonts w:cs="Zar" w:hint="cs"/>
          <w:sz w:val="24"/>
          <w:szCs w:val="24"/>
          <w:rtl/>
        </w:rPr>
        <w:t xml:space="preserve">] (انصاريان)، </w:t>
      </w:r>
      <w:r w:rsidR="00F92456" w:rsidRPr="00200A5E">
        <w:rPr>
          <w:rFonts w:cs="Zar"/>
          <w:sz w:val="24"/>
          <w:szCs w:val="24"/>
          <w:rtl/>
        </w:rPr>
        <w:t>اما بنرمي با او سخن بگوييد؛ شايد متذكر شود، يا (از خدا) بترسد</w:t>
      </w:r>
      <w:r w:rsidR="00F92456" w:rsidRPr="00200A5E">
        <w:rPr>
          <w:rFonts w:cs="Zar"/>
          <w:sz w:val="24"/>
          <w:szCs w:val="24"/>
        </w:rPr>
        <w:t>!</w:t>
      </w:r>
      <w:r w:rsidR="00F92456" w:rsidRPr="00200A5E">
        <w:rPr>
          <w:rFonts w:cs="Zar" w:hint="cs"/>
          <w:sz w:val="24"/>
          <w:szCs w:val="24"/>
          <w:rtl/>
        </w:rPr>
        <w:t xml:space="preserve"> (مكارم)</w:t>
      </w:r>
    </w:p>
  </w:footnote>
  <w:footnote w:id="3">
    <w:p w:rsidR="00EA3947" w:rsidRPr="00EA3947" w:rsidRDefault="00EA3947" w:rsidP="00EA3947">
      <w:pPr>
        <w:pStyle w:val="FootnoteText"/>
        <w:spacing w:after="240"/>
        <w:ind w:firstLine="0"/>
        <w:rPr>
          <w:rFonts w:cs="Zar"/>
          <w:sz w:val="24"/>
          <w:szCs w:val="24"/>
          <w:rtl/>
        </w:rPr>
      </w:pPr>
      <w:r w:rsidRPr="00EA3947">
        <w:rPr>
          <w:rFonts w:cs="Zar"/>
          <w:sz w:val="24"/>
          <w:szCs w:val="24"/>
        </w:rPr>
        <w:footnoteRef/>
      </w:r>
      <w:r>
        <w:rPr>
          <w:rFonts w:cs="Zar" w:hint="cs"/>
          <w:sz w:val="24"/>
          <w:szCs w:val="24"/>
          <w:rtl/>
        </w:rPr>
        <w:t>.</w:t>
      </w:r>
      <w:r w:rsidRPr="00EA3947">
        <w:rPr>
          <w:rFonts w:cs="Zar"/>
          <w:sz w:val="24"/>
          <w:szCs w:val="24"/>
          <w:rtl/>
        </w:rPr>
        <w:t xml:space="preserve"> </w:t>
      </w:r>
      <w:r>
        <w:rPr>
          <w:rFonts w:cs="Zar" w:hint="cs"/>
          <w:sz w:val="24"/>
          <w:szCs w:val="24"/>
          <w:rtl/>
        </w:rPr>
        <w:t>«يك</w:t>
      </w:r>
      <w:r w:rsidRPr="00EA3947">
        <w:rPr>
          <w:rFonts w:cs="Zar"/>
          <w:sz w:val="24"/>
          <w:szCs w:val="24"/>
          <w:rtl/>
        </w:rPr>
        <w:t xml:space="preserve"> </w:t>
      </w:r>
      <w:r w:rsidRPr="00EA3947">
        <w:rPr>
          <w:rFonts w:cs="Zar" w:hint="cs"/>
          <w:sz w:val="24"/>
          <w:szCs w:val="24"/>
          <w:rtl/>
        </w:rPr>
        <w:t>تحق</w:t>
      </w:r>
      <w:r>
        <w:rPr>
          <w:rFonts w:cs="Zar" w:hint="cs"/>
          <w:sz w:val="24"/>
          <w:szCs w:val="24"/>
          <w:rtl/>
        </w:rPr>
        <w:t>ي</w:t>
      </w:r>
      <w:r w:rsidRPr="00EA3947">
        <w:rPr>
          <w:rFonts w:cs="Zar" w:hint="cs"/>
          <w:sz w:val="24"/>
          <w:szCs w:val="24"/>
          <w:rtl/>
        </w:rPr>
        <w:t>ق</w:t>
      </w:r>
      <w:r w:rsidRPr="00EA3947">
        <w:rPr>
          <w:rFonts w:cs="Zar"/>
          <w:sz w:val="24"/>
          <w:szCs w:val="24"/>
          <w:rtl/>
        </w:rPr>
        <w:t xml:space="preserve"> </w:t>
      </w:r>
      <w:r w:rsidRPr="00EA3947">
        <w:rPr>
          <w:rFonts w:cs="Zar" w:hint="cs"/>
          <w:sz w:val="24"/>
          <w:szCs w:val="24"/>
          <w:rtl/>
        </w:rPr>
        <w:t>جد</w:t>
      </w:r>
      <w:r>
        <w:rPr>
          <w:rFonts w:cs="Zar" w:hint="cs"/>
          <w:sz w:val="24"/>
          <w:szCs w:val="24"/>
          <w:rtl/>
        </w:rPr>
        <w:t>ي</w:t>
      </w:r>
      <w:r w:rsidRPr="00EA3947">
        <w:rPr>
          <w:rFonts w:cs="Zar" w:hint="cs"/>
          <w:sz w:val="24"/>
          <w:szCs w:val="24"/>
          <w:rtl/>
        </w:rPr>
        <w:t>د</w:t>
      </w:r>
      <w:r w:rsidRPr="00EA3947">
        <w:rPr>
          <w:rFonts w:cs="Zar"/>
          <w:sz w:val="24"/>
          <w:szCs w:val="24"/>
          <w:rtl/>
        </w:rPr>
        <w:t xml:space="preserve"> </w:t>
      </w:r>
      <w:r w:rsidRPr="00EA3947">
        <w:rPr>
          <w:rFonts w:cs="Zar" w:hint="cs"/>
          <w:sz w:val="24"/>
          <w:szCs w:val="24"/>
          <w:rtl/>
        </w:rPr>
        <w:t>نشان</w:t>
      </w:r>
      <w:r w:rsidRPr="00EA3947">
        <w:rPr>
          <w:rFonts w:cs="Zar"/>
          <w:sz w:val="24"/>
          <w:szCs w:val="24"/>
          <w:rtl/>
        </w:rPr>
        <w:t xml:space="preserve"> </w:t>
      </w:r>
      <w:r w:rsidRPr="00EA3947">
        <w:rPr>
          <w:rFonts w:cs="Zar" w:hint="cs"/>
          <w:sz w:val="24"/>
          <w:szCs w:val="24"/>
          <w:rtl/>
        </w:rPr>
        <w:t>م</w:t>
      </w:r>
      <w:r>
        <w:rPr>
          <w:rFonts w:cs="Zar" w:hint="cs"/>
          <w:sz w:val="24"/>
          <w:szCs w:val="24"/>
          <w:rtl/>
        </w:rPr>
        <w:t>ي</w:t>
      </w:r>
      <w:r w:rsidRPr="00EA3947">
        <w:rPr>
          <w:rFonts w:cs="Zar" w:hint="cs"/>
          <w:sz w:val="24"/>
          <w:szCs w:val="24"/>
          <w:rtl/>
        </w:rPr>
        <w:t>‌دهد</w:t>
      </w:r>
      <w:r w:rsidRPr="00EA3947">
        <w:rPr>
          <w:rFonts w:cs="Zar"/>
          <w:sz w:val="24"/>
          <w:szCs w:val="24"/>
          <w:rtl/>
        </w:rPr>
        <w:t xml:space="preserve"> </w:t>
      </w:r>
      <w:r>
        <w:rPr>
          <w:rFonts w:cs="Zar" w:hint="cs"/>
          <w:sz w:val="24"/>
          <w:szCs w:val="24"/>
          <w:rtl/>
        </w:rPr>
        <w:t>ك</w:t>
      </w:r>
      <w:r w:rsidRPr="00EA3947">
        <w:rPr>
          <w:rFonts w:cs="Zar" w:hint="cs"/>
          <w:sz w:val="24"/>
          <w:szCs w:val="24"/>
          <w:rtl/>
        </w:rPr>
        <w:t>ه</w:t>
      </w:r>
      <w:r w:rsidRPr="00EA3947">
        <w:rPr>
          <w:rFonts w:cs="Zar"/>
          <w:sz w:val="24"/>
          <w:szCs w:val="24"/>
          <w:rtl/>
        </w:rPr>
        <w:t xml:space="preserve"> </w:t>
      </w:r>
      <w:r w:rsidRPr="00EA3947">
        <w:rPr>
          <w:rFonts w:cs="Zar" w:hint="cs"/>
          <w:sz w:val="24"/>
          <w:szCs w:val="24"/>
          <w:rtl/>
        </w:rPr>
        <w:t>مسلمانان</w:t>
      </w:r>
      <w:r w:rsidRPr="00EA3947">
        <w:rPr>
          <w:rFonts w:cs="Zar"/>
          <w:sz w:val="24"/>
          <w:szCs w:val="24"/>
          <w:rtl/>
        </w:rPr>
        <w:t xml:space="preserve"> </w:t>
      </w:r>
      <w:r w:rsidRPr="00EA3947">
        <w:rPr>
          <w:rFonts w:cs="Zar" w:hint="cs"/>
          <w:sz w:val="24"/>
          <w:szCs w:val="24"/>
          <w:rtl/>
        </w:rPr>
        <w:t>و</w:t>
      </w:r>
      <w:r w:rsidRPr="00EA3947">
        <w:rPr>
          <w:rFonts w:cs="Zar"/>
          <w:sz w:val="24"/>
          <w:szCs w:val="24"/>
          <w:rtl/>
        </w:rPr>
        <w:t xml:space="preserve"> </w:t>
      </w:r>
      <w:r w:rsidRPr="00EA3947">
        <w:rPr>
          <w:rFonts w:cs="Zar" w:hint="cs"/>
          <w:sz w:val="24"/>
          <w:szCs w:val="24"/>
          <w:rtl/>
        </w:rPr>
        <w:t>غرب</w:t>
      </w:r>
      <w:r w:rsidRPr="00EA3947">
        <w:rPr>
          <w:rFonts w:cs="Zar"/>
          <w:sz w:val="24"/>
          <w:szCs w:val="24"/>
          <w:rtl/>
        </w:rPr>
        <w:t xml:space="preserve"> </w:t>
      </w:r>
      <w:r w:rsidRPr="00EA3947">
        <w:rPr>
          <w:rFonts w:cs="Zar" w:hint="cs"/>
          <w:sz w:val="24"/>
          <w:szCs w:val="24"/>
          <w:rtl/>
        </w:rPr>
        <w:t>در</w:t>
      </w:r>
      <w:r w:rsidRPr="00EA3947">
        <w:rPr>
          <w:rFonts w:cs="Zar"/>
          <w:sz w:val="24"/>
          <w:szCs w:val="24"/>
          <w:rtl/>
        </w:rPr>
        <w:t xml:space="preserve"> </w:t>
      </w:r>
      <w:r w:rsidRPr="00EA3947">
        <w:rPr>
          <w:rFonts w:cs="Zar" w:hint="cs"/>
          <w:sz w:val="24"/>
          <w:szCs w:val="24"/>
          <w:rtl/>
        </w:rPr>
        <w:t>نگرش</w:t>
      </w:r>
      <w:r w:rsidRPr="00EA3947">
        <w:rPr>
          <w:rFonts w:cs="Zar"/>
          <w:sz w:val="24"/>
          <w:szCs w:val="24"/>
          <w:rtl/>
        </w:rPr>
        <w:t xml:space="preserve"> </w:t>
      </w:r>
      <w:r w:rsidRPr="00EA3947">
        <w:rPr>
          <w:rFonts w:cs="Zar" w:hint="cs"/>
          <w:sz w:val="24"/>
          <w:szCs w:val="24"/>
          <w:rtl/>
        </w:rPr>
        <w:t>نسبت</w:t>
      </w:r>
      <w:r w:rsidRPr="00EA3947">
        <w:rPr>
          <w:rFonts w:cs="Zar"/>
          <w:sz w:val="24"/>
          <w:szCs w:val="24"/>
          <w:rtl/>
        </w:rPr>
        <w:t xml:space="preserve"> </w:t>
      </w:r>
      <w:r w:rsidRPr="00EA3947">
        <w:rPr>
          <w:rFonts w:cs="Zar" w:hint="cs"/>
          <w:sz w:val="24"/>
          <w:szCs w:val="24"/>
          <w:rtl/>
        </w:rPr>
        <w:t>به</w:t>
      </w:r>
      <w:r w:rsidRPr="00EA3947">
        <w:rPr>
          <w:rFonts w:cs="Zar"/>
          <w:sz w:val="24"/>
          <w:szCs w:val="24"/>
          <w:rtl/>
        </w:rPr>
        <w:t xml:space="preserve"> </w:t>
      </w:r>
      <w:r w:rsidRPr="00EA3947">
        <w:rPr>
          <w:rFonts w:cs="Zar" w:hint="cs"/>
          <w:sz w:val="24"/>
          <w:szCs w:val="24"/>
          <w:rtl/>
        </w:rPr>
        <w:t>دمو</w:t>
      </w:r>
      <w:r>
        <w:rPr>
          <w:rFonts w:cs="Zar" w:hint="cs"/>
          <w:sz w:val="24"/>
          <w:szCs w:val="24"/>
          <w:rtl/>
        </w:rPr>
        <w:t>ك</w:t>
      </w:r>
      <w:r w:rsidRPr="00EA3947">
        <w:rPr>
          <w:rFonts w:cs="Zar" w:hint="cs"/>
          <w:sz w:val="24"/>
          <w:szCs w:val="24"/>
          <w:rtl/>
        </w:rPr>
        <w:t>راس</w:t>
      </w:r>
      <w:r>
        <w:rPr>
          <w:rFonts w:cs="Zar" w:hint="cs"/>
          <w:sz w:val="24"/>
          <w:szCs w:val="24"/>
          <w:rtl/>
        </w:rPr>
        <w:t>ي</w:t>
      </w:r>
      <w:r w:rsidRPr="00EA3947">
        <w:rPr>
          <w:rFonts w:cs="Zar"/>
          <w:sz w:val="24"/>
          <w:szCs w:val="24"/>
          <w:rtl/>
        </w:rPr>
        <w:t xml:space="preserve"> </w:t>
      </w:r>
      <w:r>
        <w:rPr>
          <w:rFonts w:cs="Zar" w:hint="cs"/>
          <w:sz w:val="24"/>
          <w:szCs w:val="24"/>
          <w:rtl/>
        </w:rPr>
        <w:t>يك</w:t>
      </w:r>
      <w:r w:rsidRPr="00EA3947">
        <w:rPr>
          <w:rFonts w:cs="Zar" w:hint="cs"/>
          <w:sz w:val="24"/>
          <w:szCs w:val="24"/>
          <w:rtl/>
        </w:rPr>
        <w:t>سان‌اند،</w:t>
      </w:r>
      <w:r w:rsidRPr="00EA3947">
        <w:rPr>
          <w:rFonts w:cs="Zar"/>
          <w:sz w:val="24"/>
          <w:szCs w:val="24"/>
          <w:rtl/>
        </w:rPr>
        <w:t xml:space="preserve"> </w:t>
      </w:r>
      <w:r w:rsidRPr="00EA3947">
        <w:rPr>
          <w:rFonts w:cs="Zar" w:hint="cs"/>
          <w:sz w:val="24"/>
          <w:szCs w:val="24"/>
          <w:rtl/>
        </w:rPr>
        <w:t>در</w:t>
      </w:r>
      <w:r w:rsidRPr="00EA3947">
        <w:rPr>
          <w:rFonts w:cs="Zar"/>
          <w:sz w:val="24"/>
          <w:szCs w:val="24"/>
          <w:rtl/>
        </w:rPr>
        <w:t xml:space="preserve"> </w:t>
      </w:r>
      <w:r w:rsidRPr="00EA3947">
        <w:rPr>
          <w:rFonts w:cs="Zar" w:hint="cs"/>
          <w:sz w:val="24"/>
          <w:szCs w:val="24"/>
          <w:rtl/>
        </w:rPr>
        <w:t>حال</w:t>
      </w:r>
      <w:r>
        <w:rPr>
          <w:rFonts w:cs="Zar" w:hint="cs"/>
          <w:sz w:val="24"/>
          <w:szCs w:val="24"/>
          <w:rtl/>
        </w:rPr>
        <w:t>ي</w:t>
      </w:r>
      <w:r w:rsidRPr="00EA3947">
        <w:rPr>
          <w:rFonts w:cs="Zar"/>
          <w:sz w:val="24"/>
          <w:szCs w:val="24"/>
          <w:rtl/>
        </w:rPr>
        <w:t xml:space="preserve"> </w:t>
      </w:r>
      <w:r>
        <w:rPr>
          <w:rFonts w:cs="Zar" w:hint="cs"/>
          <w:sz w:val="24"/>
          <w:szCs w:val="24"/>
          <w:rtl/>
        </w:rPr>
        <w:t>ك</w:t>
      </w:r>
      <w:r w:rsidRPr="00EA3947">
        <w:rPr>
          <w:rFonts w:cs="Zar" w:hint="cs"/>
          <w:sz w:val="24"/>
          <w:szCs w:val="24"/>
          <w:rtl/>
        </w:rPr>
        <w:t>ه</w:t>
      </w:r>
      <w:r w:rsidRPr="00EA3947">
        <w:rPr>
          <w:rFonts w:cs="Zar"/>
          <w:sz w:val="24"/>
          <w:szCs w:val="24"/>
          <w:rtl/>
        </w:rPr>
        <w:t xml:space="preserve"> </w:t>
      </w:r>
      <w:r w:rsidRPr="00EA3947">
        <w:rPr>
          <w:rFonts w:cs="Zar" w:hint="cs"/>
          <w:sz w:val="24"/>
          <w:szCs w:val="24"/>
          <w:rtl/>
        </w:rPr>
        <w:t>نگرش</w:t>
      </w:r>
      <w:r w:rsidRPr="00EA3947">
        <w:rPr>
          <w:rFonts w:cs="Zar"/>
          <w:sz w:val="24"/>
          <w:szCs w:val="24"/>
          <w:rtl/>
        </w:rPr>
        <w:t xml:space="preserve"> </w:t>
      </w:r>
      <w:r w:rsidRPr="00EA3947">
        <w:rPr>
          <w:rFonts w:cs="Zar" w:hint="cs"/>
          <w:sz w:val="24"/>
          <w:szCs w:val="24"/>
          <w:rtl/>
        </w:rPr>
        <w:t>آن‌ها</w:t>
      </w:r>
      <w:r w:rsidRPr="00EA3947">
        <w:rPr>
          <w:rFonts w:cs="Zar"/>
          <w:sz w:val="24"/>
          <w:szCs w:val="24"/>
          <w:rtl/>
        </w:rPr>
        <w:t xml:space="preserve"> </w:t>
      </w:r>
      <w:r w:rsidRPr="00EA3947">
        <w:rPr>
          <w:rFonts w:cs="Zar" w:hint="cs"/>
          <w:sz w:val="24"/>
          <w:szCs w:val="24"/>
          <w:rtl/>
        </w:rPr>
        <w:t>نسبت</w:t>
      </w:r>
      <w:r w:rsidRPr="00EA3947">
        <w:rPr>
          <w:rFonts w:cs="Zar"/>
          <w:sz w:val="24"/>
          <w:szCs w:val="24"/>
          <w:rtl/>
        </w:rPr>
        <w:t xml:space="preserve"> </w:t>
      </w:r>
      <w:r w:rsidRPr="00EA3947">
        <w:rPr>
          <w:rFonts w:cs="Zar" w:hint="cs"/>
          <w:sz w:val="24"/>
          <w:szCs w:val="24"/>
          <w:rtl/>
        </w:rPr>
        <w:t>به</w:t>
      </w:r>
      <w:r w:rsidRPr="00EA3947">
        <w:rPr>
          <w:rFonts w:cs="Zar"/>
          <w:sz w:val="24"/>
          <w:szCs w:val="24"/>
          <w:rtl/>
        </w:rPr>
        <w:t xml:space="preserve"> </w:t>
      </w:r>
      <w:r w:rsidRPr="00EA3947">
        <w:rPr>
          <w:rFonts w:cs="Zar" w:hint="cs"/>
          <w:sz w:val="24"/>
          <w:szCs w:val="24"/>
          <w:rtl/>
        </w:rPr>
        <w:t>طلاق،</w:t>
      </w:r>
      <w:r w:rsidRPr="00EA3947">
        <w:rPr>
          <w:rFonts w:cs="Zar"/>
          <w:sz w:val="24"/>
          <w:szCs w:val="24"/>
          <w:rtl/>
        </w:rPr>
        <w:t xml:space="preserve"> </w:t>
      </w:r>
      <w:r w:rsidRPr="00EA3947">
        <w:rPr>
          <w:rFonts w:cs="Zar" w:hint="cs"/>
          <w:sz w:val="24"/>
          <w:szCs w:val="24"/>
          <w:rtl/>
        </w:rPr>
        <w:t>سقط</w:t>
      </w:r>
      <w:r w:rsidRPr="00EA3947">
        <w:rPr>
          <w:rFonts w:cs="Zar"/>
          <w:sz w:val="24"/>
          <w:szCs w:val="24"/>
          <w:rtl/>
        </w:rPr>
        <w:t xml:space="preserve"> </w:t>
      </w:r>
      <w:r w:rsidRPr="00EA3947">
        <w:rPr>
          <w:rFonts w:cs="Zar" w:hint="cs"/>
          <w:sz w:val="24"/>
          <w:szCs w:val="24"/>
          <w:rtl/>
        </w:rPr>
        <w:t>جن</w:t>
      </w:r>
      <w:r>
        <w:rPr>
          <w:rFonts w:cs="Zar" w:hint="cs"/>
          <w:sz w:val="24"/>
          <w:szCs w:val="24"/>
          <w:rtl/>
        </w:rPr>
        <w:t>ي</w:t>
      </w:r>
      <w:r w:rsidRPr="00EA3947">
        <w:rPr>
          <w:rFonts w:cs="Zar" w:hint="cs"/>
          <w:sz w:val="24"/>
          <w:szCs w:val="24"/>
          <w:rtl/>
        </w:rPr>
        <w:t>ن،</w:t>
      </w:r>
      <w:r w:rsidRPr="00EA3947">
        <w:rPr>
          <w:rFonts w:cs="Zar"/>
          <w:sz w:val="24"/>
          <w:szCs w:val="24"/>
          <w:rtl/>
        </w:rPr>
        <w:t xml:space="preserve"> </w:t>
      </w:r>
      <w:r w:rsidRPr="00EA3947">
        <w:rPr>
          <w:rFonts w:cs="Zar" w:hint="cs"/>
          <w:sz w:val="24"/>
          <w:szCs w:val="24"/>
          <w:rtl/>
        </w:rPr>
        <w:t>تساو</w:t>
      </w:r>
      <w:r>
        <w:rPr>
          <w:rFonts w:cs="Zar" w:hint="cs"/>
          <w:sz w:val="24"/>
          <w:szCs w:val="24"/>
          <w:rtl/>
        </w:rPr>
        <w:t>ي</w:t>
      </w:r>
      <w:r w:rsidRPr="00EA3947">
        <w:rPr>
          <w:rFonts w:cs="Zar"/>
          <w:sz w:val="24"/>
          <w:szCs w:val="24"/>
          <w:rtl/>
        </w:rPr>
        <w:t xml:space="preserve"> </w:t>
      </w:r>
      <w:r w:rsidRPr="00EA3947">
        <w:rPr>
          <w:rFonts w:cs="Zar" w:hint="cs"/>
          <w:sz w:val="24"/>
          <w:szCs w:val="24"/>
          <w:rtl/>
        </w:rPr>
        <w:t>جنس</w:t>
      </w:r>
      <w:r>
        <w:rPr>
          <w:rFonts w:cs="Zar" w:hint="cs"/>
          <w:sz w:val="24"/>
          <w:szCs w:val="24"/>
          <w:rtl/>
        </w:rPr>
        <w:t>ي</w:t>
      </w:r>
      <w:r w:rsidRPr="00EA3947">
        <w:rPr>
          <w:rFonts w:cs="Zar" w:hint="cs"/>
          <w:sz w:val="24"/>
          <w:szCs w:val="24"/>
          <w:rtl/>
        </w:rPr>
        <w:t>ت</w:t>
      </w:r>
      <w:r>
        <w:rPr>
          <w:rFonts w:cs="Zar" w:hint="cs"/>
          <w:sz w:val="24"/>
          <w:szCs w:val="24"/>
          <w:rtl/>
        </w:rPr>
        <w:t>ي</w:t>
      </w:r>
      <w:r w:rsidRPr="00EA3947">
        <w:rPr>
          <w:rFonts w:cs="Zar"/>
          <w:sz w:val="24"/>
          <w:szCs w:val="24"/>
          <w:rtl/>
        </w:rPr>
        <w:t xml:space="preserve"> </w:t>
      </w:r>
      <w:r w:rsidRPr="00EA3947">
        <w:rPr>
          <w:rFonts w:cs="Zar" w:hint="cs"/>
          <w:sz w:val="24"/>
          <w:szCs w:val="24"/>
          <w:rtl/>
        </w:rPr>
        <w:t>و</w:t>
      </w:r>
      <w:r w:rsidRPr="00EA3947">
        <w:rPr>
          <w:rFonts w:cs="Zar"/>
          <w:sz w:val="24"/>
          <w:szCs w:val="24"/>
          <w:rtl/>
        </w:rPr>
        <w:t xml:space="preserve"> </w:t>
      </w:r>
      <w:r w:rsidRPr="00EA3947">
        <w:rPr>
          <w:rFonts w:cs="Zar" w:hint="cs"/>
          <w:sz w:val="24"/>
          <w:szCs w:val="24"/>
          <w:rtl/>
        </w:rPr>
        <w:t>همجنس‌باز</w:t>
      </w:r>
      <w:r>
        <w:rPr>
          <w:rFonts w:cs="Zar" w:hint="cs"/>
          <w:sz w:val="24"/>
          <w:szCs w:val="24"/>
          <w:rtl/>
        </w:rPr>
        <w:t>ي</w:t>
      </w:r>
      <w:r w:rsidRPr="00EA3947">
        <w:rPr>
          <w:rFonts w:cs="Zar" w:hint="cs"/>
          <w:sz w:val="24"/>
          <w:szCs w:val="24"/>
          <w:rtl/>
        </w:rPr>
        <w:t>،</w:t>
      </w:r>
      <w:r w:rsidRPr="00EA3947">
        <w:rPr>
          <w:rFonts w:cs="Zar"/>
          <w:sz w:val="24"/>
          <w:szCs w:val="24"/>
          <w:rtl/>
        </w:rPr>
        <w:t xml:space="preserve"> </w:t>
      </w:r>
      <w:r w:rsidRPr="00EA3947">
        <w:rPr>
          <w:rFonts w:cs="Zar" w:hint="cs"/>
          <w:sz w:val="24"/>
          <w:szCs w:val="24"/>
          <w:rtl/>
        </w:rPr>
        <w:t>باعث</w:t>
      </w:r>
      <w:r w:rsidRPr="00EA3947">
        <w:rPr>
          <w:rFonts w:cs="Zar"/>
          <w:sz w:val="24"/>
          <w:szCs w:val="24"/>
          <w:rtl/>
        </w:rPr>
        <w:t xml:space="preserve"> </w:t>
      </w:r>
      <w:r w:rsidRPr="00EA3947">
        <w:rPr>
          <w:rFonts w:cs="Zar" w:hint="cs"/>
          <w:sz w:val="24"/>
          <w:szCs w:val="24"/>
          <w:rtl/>
        </w:rPr>
        <w:t>ا</w:t>
      </w:r>
      <w:r>
        <w:rPr>
          <w:rFonts w:cs="Zar" w:hint="cs"/>
          <w:sz w:val="24"/>
          <w:szCs w:val="24"/>
          <w:rtl/>
        </w:rPr>
        <w:t>ي</w:t>
      </w:r>
      <w:r w:rsidRPr="00EA3947">
        <w:rPr>
          <w:rFonts w:cs="Zar" w:hint="cs"/>
          <w:sz w:val="24"/>
          <w:szCs w:val="24"/>
          <w:rtl/>
        </w:rPr>
        <w:t>جاد</w:t>
      </w:r>
      <w:r w:rsidRPr="00EA3947">
        <w:rPr>
          <w:rFonts w:cs="Zar"/>
          <w:sz w:val="24"/>
          <w:szCs w:val="24"/>
          <w:rtl/>
        </w:rPr>
        <w:t xml:space="preserve"> </w:t>
      </w:r>
      <w:r w:rsidRPr="00EA3947">
        <w:rPr>
          <w:rFonts w:cs="Zar" w:hint="cs"/>
          <w:sz w:val="24"/>
          <w:szCs w:val="24"/>
          <w:rtl/>
        </w:rPr>
        <w:t>دو</w:t>
      </w:r>
      <w:r w:rsidRPr="00EA3947">
        <w:rPr>
          <w:rFonts w:cs="Zar"/>
          <w:sz w:val="24"/>
          <w:szCs w:val="24"/>
          <w:rtl/>
        </w:rPr>
        <w:t xml:space="preserve"> </w:t>
      </w:r>
      <w:r w:rsidRPr="00EA3947">
        <w:rPr>
          <w:rFonts w:cs="Zar" w:hint="cs"/>
          <w:sz w:val="24"/>
          <w:szCs w:val="24"/>
          <w:rtl/>
        </w:rPr>
        <w:t>دن</w:t>
      </w:r>
      <w:r>
        <w:rPr>
          <w:rFonts w:cs="Zar" w:hint="cs"/>
          <w:sz w:val="24"/>
          <w:szCs w:val="24"/>
          <w:rtl/>
        </w:rPr>
        <w:t>ي</w:t>
      </w:r>
      <w:r w:rsidRPr="00EA3947">
        <w:rPr>
          <w:rFonts w:cs="Zar" w:hint="cs"/>
          <w:sz w:val="24"/>
          <w:szCs w:val="24"/>
          <w:rtl/>
        </w:rPr>
        <w:t>ا</w:t>
      </w:r>
      <w:r>
        <w:rPr>
          <w:rFonts w:cs="Zar" w:hint="cs"/>
          <w:sz w:val="24"/>
          <w:szCs w:val="24"/>
          <w:rtl/>
        </w:rPr>
        <w:t>ي</w:t>
      </w:r>
      <w:r w:rsidRPr="00EA3947">
        <w:rPr>
          <w:rFonts w:cs="Zar"/>
          <w:sz w:val="24"/>
          <w:szCs w:val="24"/>
          <w:rtl/>
        </w:rPr>
        <w:t xml:space="preserve"> </w:t>
      </w:r>
      <w:r w:rsidRPr="00EA3947">
        <w:rPr>
          <w:rFonts w:cs="Zar" w:hint="cs"/>
          <w:sz w:val="24"/>
          <w:szCs w:val="24"/>
          <w:rtl/>
        </w:rPr>
        <w:t>متفاوت</w:t>
      </w:r>
      <w:r w:rsidRPr="00EA3947">
        <w:rPr>
          <w:rFonts w:cs="Zar"/>
          <w:sz w:val="24"/>
          <w:szCs w:val="24"/>
          <w:rtl/>
        </w:rPr>
        <w:t xml:space="preserve"> </w:t>
      </w:r>
      <w:r w:rsidRPr="00EA3947">
        <w:rPr>
          <w:rFonts w:cs="Zar" w:hint="cs"/>
          <w:sz w:val="24"/>
          <w:szCs w:val="24"/>
          <w:rtl/>
        </w:rPr>
        <w:t>م</w:t>
      </w:r>
      <w:r>
        <w:rPr>
          <w:rFonts w:cs="Zar" w:hint="cs"/>
          <w:sz w:val="24"/>
          <w:szCs w:val="24"/>
          <w:rtl/>
        </w:rPr>
        <w:t>ي</w:t>
      </w:r>
      <w:r w:rsidRPr="00EA3947">
        <w:rPr>
          <w:rFonts w:cs="Zar" w:hint="cs"/>
          <w:sz w:val="24"/>
          <w:szCs w:val="24"/>
          <w:rtl/>
        </w:rPr>
        <w:t>‌گردد،</w:t>
      </w:r>
      <w:r w:rsidRPr="00EA3947">
        <w:rPr>
          <w:rFonts w:cs="Zar"/>
          <w:sz w:val="24"/>
          <w:szCs w:val="24"/>
          <w:rtl/>
        </w:rPr>
        <w:t xml:space="preserve"> </w:t>
      </w:r>
      <w:r>
        <w:rPr>
          <w:rFonts w:cs="Zar" w:hint="cs"/>
          <w:sz w:val="24"/>
          <w:szCs w:val="24"/>
          <w:rtl/>
        </w:rPr>
        <w:t>ك</w:t>
      </w:r>
      <w:r w:rsidRPr="00EA3947">
        <w:rPr>
          <w:rFonts w:cs="Zar" w:hint="cs"/>
          <w:sz w:val="24"/>
          <w:szCs w:val="24"/>
          <w:rtl/>
        </w:rPr>
        <w:t>ه</w:t>
      </w:r>
      <w:r w:rsidRPr="00EA3947">
        <w:rPr>
          <w:rFonts w:cs="Zar"/>
          <w:sz w:val="24"/>
          <w:szCs w:val="24"/>
          <w:rtl/>
        </w:rPr>
        <w:t xml:space="preserve"> </w:t>
      </w:r>
      <w:r w:rsidRPr="00EA3947">
        <w:rPr>
          <w:rFonts w:cs="Zar" w:hint="cs"/>
          <w:sz w:val="24"/>
          <w:szCs w:val="24"/>
          <w:rtl/>
        </w:rPr>
        <w:t>البته</w:t>
      </w:r>
      <w:r w:rsidRPr="00EA3947">
        <w:rPr>
          <w:rFonts w:cs="Zar"/>
          <w:sz w:val="24"/>
          <w:szCs w:val="24"/>
          <w:rtl/>
        </w:rPr>
        <w:t xml:space="preserve"> </w:t>
      </w:r>
      <w:r w:rsidRPr="00EA3947">
        <w:rPr>
          <w:rFonts w:cs="Zar" w:hint="cs"/>
          <w:sz w:val="24"/>
          <w:szCs w:val="24"/>
          <w:rtl/>
        </w:rPr>
        <w:t>ا</w:t>
      </w:r>
      <w:r>
        <w:rPr>
          <w:rFonts w:cs="Zar" w:hint="cs"/>
          <w:sz w:val="24"/>
          <w:szCs w:val="24"/>
          <w:rtl/>
        </w:rPr>
        <w:t>ي</w:t>
      </w:r>
      <w:r w:rsidRPr="00EA3947">
        <w:rPr>
          <w:rFonts w:cs="Zar" w:hint="cs"/>
          <w:sz w:val="24"/>
          <w:szCs w:val="24"/>
          <w:rtl/>
        </w:rPr>
        <w:t>ن</w:t>
      </w:r>
      <w:r w:rsidRPr="00EA3947">
        <w:rPr>
          <w:rFonts w:cs="Zar"/>
          <w:sz w:val="24"/>
          <w:szCs w:val="24"/>
          <w:rtl/>
        </w:rPr>
        <w:t xml:space="preserve"> </w:t>
      </w:r>
      <w:r w:rsidRPr="00EA3947">
        <w:rPr>
          <w:rFonts w:cs="Zar" w:hint="cs"/>
          <w:sz w:val="24"/>
          <w:szCs w:val="24"/>
          <w:rtl/>
        </w:rPr>
        <w:t>نگرش</w:t>
      </w:r>
      <w:r w:rsidRPr="00EA3947">
        <w:rPr>
          <w:rFonts w:cs="Zar"/>
          <w:sz w:val="24"/>
          <w:szCs w:val="24"/>
          <w:rtl/>
        </w:rPr>
        <w:t xml:space="preserve"> </w:t>
      </w:r>
      <w:r w:rsidRPr="00EA3947">
        <w:rPr>
          <w:rFonts w:cs="Zar" w:hint="cs"/>
          <w:sz w:val="24"/>
          <w:szCs w:val="24"/>
          <w:rtl/>
        </w:rPr>
        <w:t>مسلمانان</w:t>
      </w:r>
      <w:r w:rsidRPr="00EA3947">
        <w:rPr>
          <w:rFonts w:cs="Zar"/>
          <w:sz w:val="24"/>
          <w:szCs w:val="24"/>
          <w:rtl/>
        </w:rPr>
        <w:t xml:space="preserve"> </w:t>
      </w:r>
      <w:r w:rsidRPr="00EA3947">
        <w:rPr>
          <w:rFonts w:cs="Zar" w:hint="cs"/>
          <w:sz w:val="24"/>
          <w:szCs w:val="24"/>
          <w:rtl/>
        </w:rPr>
        <w:t>نسبت</w:t>
      </w:r>
      <w:r w:rsidRPr="00EA3947">
        <w:rPr>
          <w:rFonts w:cs="Zar"/>
          <w:sz w:val="24"/>
          <w:szCs w:val="24"/>
          <w:rtl/>
        </w:rPr>
        <w:t xml:space="preserve"> </w:t>
      </w:r>
      <w:r w:rsidRPr="00EA3947">
        <w:rPr>
          <w:rFonts w:cs="Zar" w:hint="cs"/>
          <w:sz w:val="24"/>
          <w:szCs w:val="24"/>
          <w:rtl/>
        </w:rPr>
        <w:t>به</w:t>
      </w:r>
      <w:r w:rsidRPr="00EA3947">
        <w:rPr>
          <w:rFonts w:cs="Zar"/>
          <w:sz w:val="24"/>
          <w:szCs w:val="24"/>
          <w:rtl/>
        </w:rPr>
        <w:t xml:space="preserve"> </w:t>
      </w:r>
      <w:r w:rsidRPr="00EA3947">
        <w:rPr>
          <w:rFonts w:cs="Zar" w:hint="cs"/>
          <w:sz w:val="24"/>
          <w:szCs w:val="24"/>
          <w:rtl/>
        </w:rPr>
        <w:t>مسا</w:t>
      </w:r>
      <w:r>
        <w:rPr>
          <w:rFonts w:cs="Zar" w:hint="cs"/>
          <w:sz w:val="24"/>
          <w:szCs w:val="24"/>
          <w:rtl/>
        </w:rPr>
        <w:t>ي</w:t>
      </w:r>
      <w:r w:rsidRPr="00EA3947">
        <w:rPr>
          <w:rFonts w:cs="Zar" w:hint="cs"/>
          <w:sz w:val="24"/>
          <w:szCs w:val="24"/>
          <w:rtl/>
        </w:rPr>
        <w:t>ل</w:t>
      </w:r>
      <w:r w:rsidRPr="00EA3947">
        <w:rPr>
          <w:rFonts w:cs="Zar"/>
          <w:sz w:val="24"/>
          <w:szCs w:val="24"/>
          <w:rtl/>
        </w:rPr>
        <w:t xml:space="preserve"> </w:t>
      </w:r>
      <w:r w:rsidRPr="00EA3947">
        <w:rPr>
          <w:rFonts w:cs="Zar" w:hint="cs"/>
          <w:sz w:val="24"/>
          <w:szCs w:val="24"/>
          <w:rtl/>
        </w:rPr>
        <w:t>جنس</w:t>
      </w:r>
      <w:r>
        <w:rPr>
          <w:rFonts w:cs="Zar" w:hint="cs"/>
          <w:sz w:val="24"/>
          <w:szCs w:val="24"/>
          <w:rtl/>
        </w:rPr>
        <w:t>ي</w:t>
      </w:r>
      <w:r w:rsidRPr="00EA3947">
        <w:rPr>
          <w:rFonts w:cs="Zar" w:hint="cs"/>
          <w:sz w:val="24"/>
          <w:szCs w:val="24"/>
          <w:rtl/>
        </w:rPr>
        <w:t>،</w:t>
      </w:r>
      <w:r w:rsidRPr="00EA3947">
        <w:rPr>
          <w:rFonts w:cs="Zar"/>
          <w:sz w:val="24"/>
          <w:szCs w:val="24"/>
          <w:rtl/>
        </w:rPr>
        <w:t xml:space="preserve"> </w:t>
      </w:r>
      <w:r w:rsidRPr="00EA3947">
        <w:rPr>
          <w:rFonts w:cs="Zar" w:hint="cs"/>
          <w:sz w:val="24"/>
          <w:szCs w:val="24"/>
          <w:rtl/>
        </w:rPr>
        <w:t>م</w:t>
      </w:r>
      <w:r>
        <w:rPr>
          <w:rFonts w:cs="Zar" w:hint="cs"/>
          <w:sz w:val="24"/>
          <w:szCs w:val="24"/>
          <w:rtl/>
        </w:rPr>
        <w:t>ي</w:t>
      </w:r>
      <w:r w:rsidRPr="00EA3947">
        <w:rPr>
          <w:rFonts w:cs="Zar" w:hint="cs"/>
          <w:sz w:val="24"/>
          <w:szCs w:val="24"/>
          <w:rtl/>
        </w:rPr>
        <w:t>‌تواند</w:t>
      </w:r>
      <w:r w:rsidRPr="00EA3947">
        <w:rPr>
          <w:rFonts w:cs="Zar"/>
          <w:sz w:val="24"/>
          <w:szCs w:val="24"/>
          <w:rtl/>
        </w:rPr>
        <w:t xml:space="preserve"> </w:t>
      </w:r>
      <w:r w:rsidRPr="00EA3947">
        <w:rPr>
          <w:rFonts w:cs="Zar" w:hint="cs"/>
          <w:sz w:val="24"/>
          <w:szCs w:val="24"/>
          <w:rtl/>
        </w:rPr>
        <w:t>برا</w:t>
      </w:r>
      <w:r>
        <w:rPr>
          <w:rFonts w:cs="Zar" w:hint="cs"/>
          <w:sz w:val="24"/>
          <w:szCs w:val="24"/>
          <w:rtl/>
        </w:rPr>
        <w:t>ي</w:t>
      </w:r>
      <w:r w:rsidRPr="00EA3947">
        <w:rPr>
          <w:rFonts w:cs="Zar"/>
          <w:sz w:val="24"/>
          <w:szCs w:val="24"/>
          <w:rtl/>
        </w:rPr>
        <w:t xml:space="preserve"> </w:t>
      </w:r>
      <w:r w:rsidRPr="00EA3947">
        <w:rPr>
          <w:rFonts w:cs="Zar" w:hint="cs"/>
          <w:sz w:val="24"/>
          <w:szCs w:val="24"/>
          <w:rtl/>
        </w:rPr>
        <w:t>آ</w:t>
      </w:r>
      <w:r>
        <w:rPr>
          <w:rFonts w:cs="Zar" w:hint="cs"/>
          <w:sz w:val="24"/>
          <w:szCs w:val="24"/>
          <w:rtl/>
        </w:rPr>
        <w:t>ي</w:t>
      </w:r>
      <w:r w:rsidRPr="00EA3947">
        <w:rPr>
          <w:rFonts w:cs="Zar" w:hint="cs"/>
          <w:sz w:val="24"/>
          <w:szCs w:val="24"/>
          <w:rtl/>
        </w:rPr>
        <w:t>نده</w:t>
      </w:r>
      <w:r w:rsidRPr="00EA3947">
        <w:rPr>
          <w:rFonts w:cs="Zar"/>
          <w:sz w:val="24"/>
          <w:szCs w:val="24"/>
          <w:rtl/>
        </w:rPr>
        <w:t xml:space="preserve"> </w:t>
      </w:r>
      <w:r w:rsidRPr="00EA3947">
        <w:rPr>
          <w:rFonts w:cs="Zar" w:hint="cs"/>
          <w:sz w:val="24"/>
          <w:szCs w:val="24"/>
          <w:rtl/>
        </w:rPr>
        <w:t>دمو</w:t>
      </w:r>
      <w:r>
        <w:rPr>
          <w:rFonts w:cs="Zar" w:hint="cs"/>
          <w:sz w:val="24"/>
          <w:szCs w:val="24"/>
          <w:rtl/>
        </w:rPr>
        <w:t>ك</w:t>
      </w:r>
      <w:r w:rsidRPr="00EA3947">
        <w:rPr>
          <w:rFonts w:cs="Zar" w:hint="cs"/>
          <w:sz w:val="24"/>
          <w:szCs w:val="24"/>
          <w:rtl/>
        </w:rPr>
        <w:t>راس</w:t>
      </w:r>
      <w:r>
        <w:rPr>
          <w:rFonts w:cs="Zar" w:hint="cs"/>
          <w:sz w:val="24"/>
          <w:szCs w:val="24"/>
          <w:rtl/>
        </w:rPr>
        <w:t>ي</w:t>
      </w:r>
      <w:r w:rsidRPr="00EA3947">
        <w:rPr>
          <w:rFonts w:cs="Zar"/>
          <w:sz w:val="24"/>
          <w:szCs w:val="24"/>
          <w:rtl/>
        </w:rPr>
        <w:t xml:space="preserve"> </w:t>
      </w:r>
      <w:r w:rsidRPr="00EA3947">
        <w:rPr>
          <w:rFonts w:cs="Zar" w:hint="cs"/>
          <w:sz w:val="24"/>
          <w:szCs w:val="24"/>
          <w:rtl/>
        </w:rPr>
        <w:t>در</w:t>
      </w:r>
      <w:r w:rsidRPr="00EA3947">
        <w:rPr>
          <w:rFonts w:cs="Zar"/>
          <w:sz w:val="24"/>
          <w:szCs w:val="24"/>
          <w:rtl/>
        </w:rPr>
        <w:t xml:space="preserve"> </w:t>
      </w:r>
      <w:r w:rsidRPr="00EA3947">
        <w:rPr>
          <w:rFonts w:cs="Zar" w:hint="cs"/>
          <w:sz w:val="24"/>
          <w:szCs w:val="24"/>
          <w:rtl/>
        </w:rPr>
        <w:t>خاورم</w:t>
      </w:r>
      <w:r>
        <w:rPr>
          <w:rFonts w:cs="Zar" w:hint="cs"/>
          <w:sz w:val="24"/>
          <w:szCs w:val="24"/>
          <w:rtl/>
        </w:rPr>
        <w:t>ي</w:t>
      </w:r>
      <w:r w:rsidRPr="00EA3947">
        <w:rPr>
          <w:rFonts w:cs="Zar" w:hint="cs"/>
          <w:sz w:val="24"/>
          <w:szCs w:val="24"/>
          <w:rtl/>
        </w:rPr>
        <w:t>انه</w:t>
      </w:r>
      <w:r w:rsidRPr="00EA3947">
        <w:rPr>
          <w:rFonts w:cs="Zar"/>
          <w:sz w:val="24"/>
          <w:szCs w:val="24"/>
          <w:rtl/>
        </w:rPr>
        <w:t xml:space="preserve"> </w:t>
      </w:r>
      <w:r w:rsidRPr="00EA3947">
        <w:rPr>
          <w:rFonts w:cs="Zar" w:hint="cs"/>
          <w:sz w:val="24"/>
          <w:szCs w:val="24"/>
          <w:rtl/>
        </w:rPr>
        <w:t>خوش‌</w:t>
      </w:r>
      <w:r>
        <w:rPr>
          <w:rFonts w:cs="Zar" w:hint="cs"/>
          <w:sz w:val="24"/>
          <w:szCs w:val="24"/>
          <w:rtl/>
        </w:rPr>
        <w:t>ي</w:t>
      </w:r>
      <w:r w:rsidRPr="00EA3947">
        <w:rPr>
          <w:rFonts w:cs="Zar" w:hint="cs"/>
          <w:sz w:val="24"/>
          <w:szCs w:val="24"/>
          <w:rtl/>
        </w:rPr>
        <w:t>من</w:t>
      </w:r>
      <w:r w:rsidRPr="00EA3947">
        <w:rPr>
          <w:rFonts w:cs="Zar"/>
          <w:sz w:val="24"/>
          <w:szCs w:val="24"/>
          <w:rtl/>
        </w:rPr>
        <w:t xml:space="preserve"> </w:t>
      </w:r>
      <w:r w:rsidRPr="00EA3947">
        <w:rPr>
          <w:rFonts w:cs="Zar" w:hint="cs"/>
          <w:sz w:val="24"/>
          <w:szCs w:val="24"/>
          <w:rtl/>
        </w:rPr>
        <w:t>نباشد</w:t>
      </w:r>
      <w:r>
        <w:rPr>
          <w:rFonts w:cs="Zar" w:hint="cs"/>
          <w:sz w:val="24"/>
          <w:szCs w:val="24"/>
          <w:rtl/>
        </w:rPr>
        <w:t>» (مجله سياحت غرب، تير 1382)</w:t>
      </w:r>
    </w:p>
  </w:footnote>
  <w:footnote w:id="4">
    <w:p w:rsidR="00CA5869" w:rsidRPr="00CA5869" w:rsidRDefault="00CA5869" w:rsidP="00CA5869">
      <w:pPr>
        <w:pStyle w:val="FootnoteText"/>
        <w:spacing w:after="240"/>
        <w:ind w:firstLine="0"/>
        <w:rPr>
          <w:rFonts w:cs="Zar"/>
          <w:sz w:val="24"/>
          <w:szCs w:val="24"/>
        </w:rPr>
      </w:pPr>
      <w:r w:rsidRPr="00CA5869">
        <w:rPr>
          <w:rFonts w:cs="Zar"/>
          <w:sz w:val="24"/>
          <w:szCs w:val="24"/>
        </w:rPr>
        <w:footnoteRef/>
      </w:r>
      <w:r>
        <w:rPr>
          <w:rFonts w:cs="Zar" w:hint="cs"/>
          <w:sz w:val="24"/>
          <w:szCs w:val="24"/>
          <w:rtl/>
        </w:rPr>
        <w:t>.</w:t>
      </w:r>
      <w:r w:rsidRPr="00CA5869">
        <w:rPr>
          <w:rFonts w:cs="Zar"/>
          <w:sz w:val="24"/>
          <w:szCs w:val="24"/>
          <w:rtl/>
        </w:rPr>
        <w:t xml:space="preserve"> </w:t>
      </w:r>
      <w:r w:rsidRPr="00CA5869">
        <w:rPr>
          <w:rFonts w:cs="Zar" w:hint="cs"/>
          <w:sz w:val="24"/>
          <w:szCs w:val="24"/>
          <w:rtl/>
        </w:rPr>
        <w:t>بحارالانوار،</w:t>
      </w:r>
      <w:r w:rsidRPr="00CA5869">
        <w:rPr>
          <w:rFonts w:cs="Zar"/>
          <w:sz w:val="24"/>
          <w:szCs w:val="24"/>
          <w:rtl/>
        </w:rPr>
        <w:t xml:space="preserve"> </w:t>
      </w:r>
      <w:r w:rsidRPr="00CA5869">
        <w:rPr>
          <w:rFonts w:cs="Zar" w:hint="cs"/>
          <w:sz w:val="24"/>
          <w:szCs w:val="24"/>
          <w:rtl/>
        </w:rPr>
        <w:t>ج</w:t>
      </w:r>
      <w:r w:rsidRPr="00CA5869">
        <w:rPr>
          <w:rFonts w:cs="Zar"/>
          <w:sz w:val="24"/>
          <w:szCs w:val="24"/>
          <w:rtl/>
        </w:rPr>
        <w:t xml:space="preserve"> 102</w:t>
      </w:r>
      <w:r w:rsidRPr="00CA5869">
        <w:rPr>
          <w:rFonts w:cs="Zar" w:hint="cs"/>
          <w:sz w:val="24"/>
          <w:szCs w:val="24"/>
          <w:rtl/>
        </w:rPr>
        <w:t>،</w:t>
      </w:r>
      <w:r w:rsidRPr="00CA5869">
        <w:rPr>
          <w:rFonts w:cs="Zar"/>
          <w:sz w:val="24"/>
          <w:szCs w:val="24"/>
          <w:rtl/>
        </w:rPr>
        <w:t xml:space="preserve"> </w:t>
      </w:r>
      <w:r w:rsidRPr="00CA5869">
        <w:rPr>
          <w:rFonts w:cs="Zar" w:hint="cs"/>
          <w:sz w:val="24"/>
          <w:szCs w:val="24"/>
          <w:rtl/>
        </w:rPr>
        <w:t>ص</w:t>
      </w:r>
      <w:r w:rsidRPr="00CA5869">
        <w:rPr>
          <w:rFonts w:cs="Zar"/>
          <w:sz w:val="24"/>
          <w:szCs w:val="24"/>
          <w:rtl/>
        </w:rPr>
        <w:t xml:space="preserv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FA"/>
    <w:rsid w:val="00000ADD"/>
    <w:rsid w:val="00004682"/>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13EA8"/>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A5E2E"/>
    <w:rsid w:val="001C3B01"/>
    <w:rsid w:val="001C56B5"/>
    <w:rsid w:val="001D56A4"/>
    <w:rsid w:val="001D64D6"/>
    <w:rsid w:val="001E433D"/>
    <w:rsid w:val="001E4F9A"/>
    <w:rsid w:val="001F1F07"/>
    <w:rsid w:val="001F4FB6"/>
    <w:rsid w:val="001F6B71"/>
    <w:rsid w:val="001F77A3"/>
    <w:rsid w:val="00200A5E"/>
    <w:rsid w:val="00204C2F"/>
    <w:rsid w:val="00217C8B"/>
    <w:rsid w:val="0022589C"/>
    <w:rsid w:val="002260D8"/>
    <w:rsid w:val="00226657"/>
    <w:rsid w:val="00234B7D"/>
    <w:rsid w:val="00243A4E"/>
    <w:rsid w:val="0025375C"/>
    <w:rsid w:val="002543B2"/>
    <w:rsid w:val="00261DD5"/>
    <w:rsid w:val="0027100D"/>
    <w:rsid w:val="00274ED3"/>
    <w:rsid w:val="00274F26"/>
    <w:rsid w:val="002811DC"/>
    <w:rsid w:val="00281F49"/>
    <w:rsid w:val="00290951"/>
    <w:rsid w:val="00291B1F"/>
    <w:rsid w:val="002A008B"/>
    <w:rsid w:val="002A5E6B"/>
    <w:rsid w:val="002B0078"/>
    <w:rsid w:val="002B2413"/>
    <w:rsid w:val="002B64A0"/>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0C5F"/>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00CB"/>
    <w:rsid w:val="006050C5"/>
    <w:rsid w:val="006151E5"/>
    <w:rsid w:val="00616E48"/>
    <w:rsid w:val="00620F50"/>
    <w:rsid w:val="006248F6"/>
    <w:rsid w:val="006448A1"/>
    <w:rsid w:val="00644902"/>
    <w:rsid w:val="00652790"/>
    <w:rsid w:val="00654A2E"/>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D0D42"/>
    <w:rsid w:val="006E111A"/>
    <w:rsid w:val="006F0485"/>
    <w:rsid w:val="006F2F4A"/>
    <w:rsid w:val="007018CC"/>
    <w:rsid w:val="0070434A"/>
    <w:rsid w:val="00713E2F"/>
    <w:rsid w:val="00721E5E"/>
    <w:rsid w:val="007243E0"/>
    <w:rsid w:val="007273E7"/>
    <w:rsid w:val="00740925"/>
    <w:rsid w:val="0074197C"/>
    <w:rsid w:val="00750F65"/>
    <w:rsid w:val="00752E0E"/>
    <w:rsid w:val="007618D8"/>
    <w:rsid w:val="007649DD"/>
    <w:rsid w:val="00767850"/>
    <w:rsid w:val="00770786"/>
    <w:rsid w:val="00780342"/>
    <w:rsid w:val="00785486"/>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6EB8"/>
    <w:rsid w:val="00817FCE"/>
    <w:rsid w:val="0083032C"/>
    <w:rsid w:val="00850122"/>
    <w:rsid w:val="008546AB"/>
    <w:rsid w:val="00855861"/>
    <w:rsid w:val="0087040E"/>
    <w:rsid w:val="00886163"/>
    <w:rsid w:val="0088761C"/>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3425C"/>
    <w:rsid w:val="00A46C40"/>
    <w:rsid w:val="00A666A4"/>
    <w:rsid w:val="00A7463B"/>
    <w:rsid w:val="00A7732D"/>
    <w:rsid w:val="00A85E26"/>
    <w:rsid w:val="00A91756"/>
    <w:rsid w:val="00A91F18"/>
    <w:rsid w:val="00A95D13"/>
    <w:rsid w:val="00AA25ED"/>
    <w:rsid w:val="00AA7C65"/>
    <w:rsid w:val="00AA7FC2"/>
    <w:rsid w:val="00AB0946"/>
    <w:rsid w:val="00AB38D7"/>
    <w:rsid w:val="00AB3C44"/>
    <w:rsid w:val="00AC5432"/>
    <w:rsid w:val="00AC6518"/>
    <w:rsid w:val="00AD17DA"/>
    <w:rsid w:val="00AD5295"/>
    <w:rsid w:val="00AD7132"/>
    <w:rsid w:val="00AE6F7E"/>
    <w:rsid w:val="00AF0164"/>
    <w:rsid w:val="00AF1CC7"/>
    <w:rsid w:val="00AF2602"/>
    <w:rsid w:val="00AF73F5"/>
    <w:rsid w:val="00AF7D95"/>
    <w:rsid w:val="00B03DE5"/>
    <w:rsid w:val="00B150F1"/>
    <w:rsid w:val="00B22DE8"/>
    <w:rsid w:val="00B30BE1"/>
    <w:rsid w:val="00B36311"/>
    <w:rsid w:val="00B37390"/>
    <w:rsid w:val="00B4537F"/>
    <w:rsid w:val="00B624E4"/>
    <w:rsid w:val="00B631D9"/>
    <w:rsid w:val="00B66132"/>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27FA"/>
    <w:rsid w:val="00CA319F"/>
    <w:rsid w:val="00CA5869"/>
    <w:rsid w:val="00CB1EB4"/>
    <w:rsid w:val="00CB46ED"/>
    <w:rsid w:val="00CB4B8D"/>
    <w:rsid w:val="00CC3FBC"/>
    <w:rsid w:val="00CC4A49"/>
    <w:rsid w:val="00CC4C87"/>
    <w:rsid w:val="00CC5F72"/>
    <w:rsid w:val="00CC782E"/>
    <w:rsid w:val="00CD470D"/>
    <w:rsid w:val="00CE2180"/>
    <w:rsid w:val="00D13099"/>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81B59"/>
    <w:rsid w:val="00E90164"/>
    <w:rsid w:val="00E95EF8"/>
    <w:rsid w:val="00EA01E8"/>
    <w:rsid w:val="00EA3947"/>
    <w:rsid w:val="00EA3DA8"/>
    <w:rsid w:val="00EB3BDC"/>
    <w:rsid w:val="00EB478C"/>
    <w:rsid w:val="00EB6815"/>
    <w:rsid w:val="00EC40B1"/>
    <w:rsid w:val="00ED76B9"/>
    <w:rsid w:val="00EE4893"/>
    <w:rsid w:val="00EE6F79"/>
    <w:rsid w:val="00F013C5"/>
    <w:rsid w:val="00F02D91"/>
    <w:rsid w:val="00F11417"/>
    <w:rsid w:val="00F14404"/>
    <w:rsid w:val="00F152A4"/>
    <w:rsid w:val="00F1593E"/>
    <w:rsid w:val="00F230F3"/>
    <w:rsid w:val="00F2596C"/>
    <w:rsid w:val="00F30E12"/>
    <w:rsid w:val="00F33ED0"/>
    <w:rsid w:val="00F36454"/>
    <w:rsid w:val="00F4284A"/>
    <w:rsid w:val="00F4304B"/>
    <w:rsid w:val="00F44479"/>
    <w:rsid w:val="00F457BD"/>
    <w:rsid w:val="00F464C9"/>
    <w:rsid w:val="00F52FF4"/>
    <w:rsid w:val="00F56E84"/>
    <w:rsid w:val="00F6705D"/>
    <w:rsid w:val="00F769F5"/>
    <w:rsid w:val="00F82910"/>
    <w:rsid w:val="00F8650B"/>
    <w:rsid w:val="00F92456"/>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character" w:customStyle="1" w:styleId="ayatext">
    <w:name w:val="ayatext"/>
    <w:basedOn w:val="DefaultParagraphFont"/>
    <w:rsid w:val="00816EB8"/>
  </w:style>
  <w:style w:type="character" w:customStyle="1" w:styleId="apple-converted-space">
    <w:name w:val="apple-converted-space"/>
    <w:basedOn w:val="DefaultParagraphFont"/>
    <w:rsid w:val="00816EB8"/>
  </w:style>
  <w:style w:type="character" w:customStyle="1" w:styleId="ayanumber">
    <w:name w:val="ayanumber"/>
    <w:basedOn w:val="DefaultParagraphFont"/>
    <w:rsid w:val="00816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character" w:customStyle="1" w:styleId="ayatext">
    <w:name w:val="ayatext"/>
    <w:basedOn w:val="DefaultParagraphFont"/>
    <w:rsid w:val="00816EB8"/>
  </w:style>
  <w:style w:type="character" w:customStyle="1" w:styleId="apple-converted-space">
    <w:name w:val="apple-converted-space"/>
    <w:basedOn w:val="DefaultParagraphFont"/>
    <w:rsid w:val="00816EB8"/>
  </w:style>
  <w:style w:type="character" w:customStyle="1" w:styleId="ayanumber">
    <w:name w:val="ayanumber"/>
    <w:basedOn w:val="DefaultParagraphFont"/>
    <w:rsid w:val="0081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anzil.net/" TargetMode="External"/><Relationship Id="rId4" Type="http://schemas.microsoft.com/office/2007/relationships/stylesWithEffects" Target="stylesWithEffects.xml"/><Relationship Id="rId9" Type="http://schemas.openxmlformats.org/officeDocument/2006/relationships/hyperlink" Target="http://tanzil.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186D0-2C83-475D-B2A4-698CDF6E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163</TotalTime>
  <Pages>1</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20</cp:revision>
  <cp:lastPrinted>2015-04-14T17:26:00Z</cp:lastPrinted>
  <dcterms:created xsi:type="dcterms:W3CDTF">2015-04-14T12:08:00Z</dcterms:created>
  <dcterms:modified xsi:type="dcterms:W3CDTF">2015-04-14T17:26:00Z</dcterms:modified>
</cp:coreProperties>
</file>