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910EC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EF7371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23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EF7371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23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آذر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F7371">
        <w:rPr>
          <w:rFonts w:cs="Vahid" w:hint="cs"/>
          <w:color w:val="C00000"/>
          <w:sz w:val="36"/>
          <w:szCs w:val="36"/>
          <w:rtl/>
        </w:rPr>
        <w:t xml:space="preserve">مراحل صدور فعل اختياري از نظر </w:t>
      </w:r>
      <w:r w:rsidR="000910EC">
        <w:rPr>
          <w:rFonts w:cs="Vahid" w:hint="cs"/>
          <w:color w:val="C00000"/>
          <w:sz w:val="36"/>
          <w:szCs w:val="36"/>
          <w:rtl/>
        </w:rPr>
        <w:t>دانشمندان</w:t>
      </w:r>
      <w:r w:rsidR="00EF7371">
        <w:rPr>
          <w:rFonts w:cs="Vahid" w:hint="cs"/>
          <w:color w:val="C00000"/>
          <w:sz w:val="36"/>
          <w:szCs w:val="36"/>
          <w:rtl/>
        </w:rPr>
        <w:t xml:space="preserve"> مسلمان</w:t>
      </w:r>
    </w:p>
    <w:p w:rsidR="00EF7371" w:rsidRDefault="00EF7371" w:rsidP="00EF7371">
      <w:pPr>
        <w:pStyle w:val="Heading1"/>
        <w:rPr>
          <w:rtl/>
        </w:rPr>
      </w:pPr>
      <w:r w:rsidRPr="00EF7371">
        <w:rPr>
          <w:rFonts w:hint="cs"/>
          <w:rtl/>
        </w:rPr>
        <w:t>محمد</w:t>
      </w:r>
      <w:r w:rsidRPr="00EF7371">
        <w:rPr>
          <w:rtl/>
        </w:rPr>
        <w:t xml:space="preserve"> </w:t>
      </w:r>
      <w:r w:rsidRPr="00EF7371">
        <w:rPr>
          <w:rFonts w:hint="cs"/>
          <w:rtl/>
        </w:rPr>
        <w:t>فاضل</w:t>
      </w:r>
      <w:r w:rsidRPr="00EF7371">
        <w:rPr>
          <w:rtl/>
        </w:rPr>
        <w:t xml:space="preserve"> </w:t>
      </w:r>
      <w:r w:rsidRPr="00EF7371">
        <w:rPr>
          <w:rFonts w:hint="cs"/>
          <w:rtl/>
        </w:rPr>
        <w:t>لنكراني</w:t>
      </w:r>
      <w:r w:rsidR="00B85D92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EF7371">
        <w:rPr>
          <w:rFonts w:hint="cs"/>
          <w:rtl/>
        </w:rPr>
        <w:t>إيضاح</w:t>
      </w:r>
      <w:r w:rsidRPr="00EF7371">
        <w:rPr>
          <w:rtl/>
        </w:rPr>
        <w:t xml:space="preserve"> </w:t>
      </w:r>
      <w:r w:rsidRPr="00EF7371">
        <w:rPr>
          <w:rFonts w:hint="cs"/>
          <w:rtl/>
        </w:rPr>
        <w:t>الكفاي</w:t>
      </w:r>
      <w:r w:rsidR="006C7263">
        <w:rPr>
          <w:rFonts w:hint="cs"/>
          <w:rtl/>
        </w:rPr>
        <w:t>ه</w:t>
      </w:r>
    </w:p>
    <w:p w:rsidR="001843B4" w:rsidRDefault="00EF7371" w:rsidP="00EF7371">
      <w:pPr>
        <w:rPr>
          <w:rtl/>
        </w:rPr>
      </w:pP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ارادي،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واسطه،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مجرّدي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ارادي،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«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مؤكّد،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پوشد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دهيد</w:t>
      </w:r>
      <w:r>
        <w:rPr>
          <w:rtl/>
        </w:rPr>
        <w:t xml:space="preserve">. </w:t>
      </w:r>
      <w:r>
        <w:rPr>
          <w:rFonts w:hint="cs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ارادي،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محقّق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B85D92"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«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قتّاله</w:t>
      </w:r>
      <w:r w:rsidR="00B85D92"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«1»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قتل،</w:t>
      </w:r>
      <w:r>
        <w:rPr>
          <w:rtl/>
        </w:rPr>
        <w:t xml:space="preserve"> </w:t>
      </w:r>
      <w:r>
        <w:rPr>
          <w:rFonts w:hint="cs"/>
          <w:rtl/>
        </w:rPr>
        <w:t>محقّق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F7371" w:rsidRDefault="00EF7371" w:rsidP="00EF7371">
      <w:pPr>
        <w:pStyle w:val="Heading1"/>
        <w:rPr>
          <w:rtl/>
        </w:rPr>
      </w:pPr>
      <w:r>
        <w:rPr>
          <w:rFonts w:hint="cs"/>
          <w:rtl/>
        </w:rPr>
        <w:t>صدرالدين</w:t>
      </w:r>
      <w:r>
        <w:rPr>
          <w:rtl/>
        </w:rPr>
        <w:t xml:space="preserve"> </w:t>
      </w:r>
      <w:r>
        <w:rPr>
          <w:rFonts w:hint="cs"/>
          <w:rtl/>
        </w:rPr>
        <w:t>شيرازي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الحكم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المتعالي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الاسفار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الاربع</w:t>
      </w:r>
      <w:r w:rsidR="006C7263">
        <w:rPr>
          <w:rFonts w:hint="cs"/>
          <w:rtl/>
        </w:rPr>
        <w:t>ه</w:t>
      </w:r>
    </w:p>
    <w:p w:rsidR="00EF7371" w:rsidRDefault="00EF7371" w:rsidP="00EF7371">
      <w:pPr>
        <w:rPr>
          <w:rtl/>
        </w:rPr>
      </w:pP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إحداث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حرك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أعضائه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تحصيله</w:t>
      </w:r>
      <w:r>
        <w:rPr>
          <w:rtl/>
        </w:rPr>
        <w:t xml:space="preserve"> </w:t>
      </w:r>
      <w:r>
        <w:rPr>
          <w:rFonts w:hint="cs"/>
          <w:rtl/>
        </w:rPr>
        <w:t>فبالحقيق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بصور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الموطن</w:t>
      </w:r>
      <w:r>
        <w:rPr>
          <w:rtl/>
        </w:rPr>
        <w:t xml:space="preserve"> (</w:t>
      </w:r>
      <w:r>
        <w:rPr>
          <w:rFonts w:hint="cs"/>
          <w:rtl/>
        </w:rPr>
        <w:t xml:space="preserve">ترجمه: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حركتي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 w:rsidR="00B85D92">
        <w:rPr>
          <w:rFonts w:hint="cs"/>
        </w:rPr>
        <w:t>‌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چيز؛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ميل،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يكساني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خاصّي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آيند</w:t>
      </w:r>
      <w:r>
        <w:rPr>
          <w:rtl/>
        </w:rPr>
        <w:t>)</w:t>
      </w:r>
    </w:p>
    <w:p w:rsidR="006C7263" w:rsidRDefault="006C7263" w:rsidP="00EF7371">
      <w:pPr>
        <w:rPr>
          <w:rtl/>
        </w:rPr>
      </w:pPr>
      <w:r>
        <w:rPr>
          <w:rFonts w:hint="cs"/>
          <w:rtl/>
        </w:rPr>
        <w:t>ملاصدرا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1.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 xml:space="preserve">فعل؛ </w:t>
      </w:r>
      <w:r>
        <w:rPr>
          <w:rtl/>
        </w:rPr>
        <w:t xml:space="preserve">2.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نفس؛ </w:t>
      </w:r>
      <w:r>
        <w:rPr>
          <w:rtl/>
        </w:rPr>
        <w:t xml:space="preserve">3. </w:t>
      </w:r>
      <w:r>
        <w:rPr>
          <w:rFonts w:hint="cs"/>
          <w:rtl/>
        </w:rPr>
        <w:t xml:space="preserve">شوق؛ </w:t>
      </w:r>
      <w:r>
        <w:rPr>
          <w:rtl/>
        </w:rPr>
        <w:t xml:space="preserve">4.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 xml:space="preserve">اراده؛ </w:t>
      </w:r>
      <w:r>
        <w:rPr>
          <w:rtl/>
        </w:rPr>
        <w:t xml:space="preserve">5.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 xml:space="preserve">محركه؛ </w:t>
      </w:r>
      <w:r>
        <w:rPr>
          <w:rtl/>
        </w:rPr>
        <w:t xml:space="preserve">6.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Fonts w:hint="cs"/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114</w:t>
      </w:r>
      <w:r>
        <w:rPr>
          <w:rFonts w:hint="cs"/>
          <w:rtl/>
        </w:rPr>
        <w:t>)</w:t>
      </w:r>
    </w:p>
    <w:p w:rsidR="00E20457" w:rsidRDefault="00E20457" w:rsidP="00E20457">
      <w:pPr>
        <w:pStyle w:val="Heading1"/>
        <w:rPr>
          <w:rtl/>
        </w:rPr>
      </w:pP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تبريزي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B85D92">
        <w:rPr>
          <w:rFonts w:hint="cs"/>
        </w:rPr>
        <w:t>‌</w:t>
      </w:r>
    </w:p>
    <w:p w:rsidR="00E20457" w:rsidRDefault="00E20457" w:rsidP="00EF7371">
      <w:pPr>
        <w:rPr>
          <w:rtl/>
        </w:rPr>
      </w:pP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بالغا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يتحقّق</w:t>
      </w:r>
      <w:r>
        <w:rPr>
          <w:rtl/>
        </w:rPr>
        <w:t xml:space="preserve"> </w:t>
      </w:r>
      <w:r>
        <w:rPr>
          <w:rFonts w:hint="cs"/>
          <w:rtl/>
        </w:rPr>
        <w:t>خارجا،</w:t>
      </w:r>
      <w:r>
        <w:rPr>
          <w:rtl/>
        </w:rPr>
        <w:t xml:space="preserve"> </w:t>
      </w:r>
      <w:r>
        <w:rPr>
          <w:rFonts w:hint="cs"/>
          <w:rtl/>
        </w:rPr>
        <w:t>بدعوي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 w:rsidR="00B85D92"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التزموا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فسّروها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علّ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بمبادئه</w:t>
      </w:r>
      <w:r>
        <w:rPr>
          <w:rtl/>
        </w:rPr>
        <w:t xml:space="preserve"> </w:t>
      </w:r>
      <w:r>
        <w:rPr>
          <w:rFonts w:hint="cs"/>
          <w:rtl/>
        </w:rPr>
        <w:t>المترتّب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خبثها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</w:t>
      </w:r>
      <w:r w:rsidR="006C7263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بالعلّ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الموجد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- </w:t>
      </w:r>
      <w:r>
        <w:rPr>
          <w:rFonts w:hint="cs"/>
          <w:rtl/>
        </w:rPr>
        <w:t>فممّا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المساعد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</w:p>
    <w:p w:rsidR="00E20457" w:rsidRDefault="00E20457" w:rsidP="00E20457">
      <w:pPr>
        <w:pStyle w:val="Heading1"/>
        <w:rPr>
          <w:rtl/>
        </w:rPr>
      </w:pPr>
      <w:r>
        <w:rPr>
          <w:rFonts w:hint="cs"/>
          <w:rtl/>
        </w:rPr>
        <w:t>محمدحسين</w:t>
      </w:r>
      <w:r>
        <w:rPr>
          <w:rtl/>
        </w:rPr>
        <w:t xml:space="preserve"> </w:t>
      </w:r>
      <w:r>
        <w:rPr>
          <w:rFonts w:hint="cs"/>
          <w:rtl/>
        </w:rPr>
        <w:t>اصفهاني</w:t>
      </w:r>
      <w:r>
        <w:rPr>
          <w:rtl/>
        </w:rPr>
        <w:t xml:space="preserve"> </w:t>
      </w:r>
      <w:r>
        <w:rPr>
          <w:rFonts w:hint="cs"/>
          <w:rtl/>
        </w:rPr>
        <w:t>كمپاني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بحوث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B85D92">
        <w:rPr>
          <w:rFonts w:hint="cs"/>
        </w:rPr>
        <w:t>‌</w:t>
      </w:r>
    </w:p>
    <w:p w:rsidR="001843B4" w:rsidRDefault="00E20457" w:rsidP="00E20457">
      <w:pPr>
        <w:rPr>
          <w:rtl/>
        </w:rPr>
      </w:pP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الفائد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يشتاقه</w:t>
      </w:r>
      <w:r>
        <w:rPr>
          <w:rtl/>
        </w:rPr>
        <w:t xml:space="preserve"> </w:t>
      </w:r>
      <w:r>
        <w:rPr>
          <w:rFonts w:hint="cs"/>
          <w:rtl/>
        </w:rPr>
        <w:t>قهراً،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شوقه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النصاب،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الطبيع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فيحرك</w:t>
      </w:r>
      <w:r>
        <w:rPr>
          <w:rtl/>
        </w:rPr>
        <w:t xml:space="preserve"> </w:t>
      </w:r>
      <w:r>
        <w:rPr>
          <w:rFonts w:hint="cs"/>
          <w:rtl/>
        </w:rPr>
        <w:t>عضلاته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فيوجده</w:t>
      </w:r>
      <w:r w:rsidR="00B85D92">
        <w:rPr>
          <w:rFonts w:hint="cs"/>
        </w:rPr>
        <w:t>‌</w:t>
      </w:r>
    </w:p>
    <w:p w:rsidR="009D08EC" w:rsidRDefault="00C11067" w:rsidP="00C11067">
      <w:pPr>
        <w:pStyle w:val="Heading1"/>
        <w:rPr>
          <w:rtl/>
        </w:rPr>
      </w:pPr>
      <w:r>
        <w:rPr>
          <w:rFonts w:hint="cs"/>
          <w:rtl/>
        </w:rPr>
        <w:t>محمدصادق</w:t>
      </w:r>
      <w:r w:rsidR="00B85D92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زبد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B85D92">
        <w:rPr>
          <w:rFonts w:hint="cs"/>
        </w:rPr>
        <w:t>‌</w:t>
      </w:r>
    </w:p>
    <w:p w:rsidR="009D08EC" w:rsidRDefault="009D08EC" w:rsidP="009D08EC">
      <w:pPr>
        <w:rPr>
          <w:rtl/>
        </w:rPr>
      </w:pP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ي</w:t>
      </w:r>
      <w:r w:rsidR="00B85D92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 w:rsidR="006C7263">
        <w:rPr>
          <w:rFonts w:hint="cs"/>
          <w:rtl/>
        </w:rPr>
        <w:t>ه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الحقيق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العمل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الشوق،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الاكيد</w:t>
      </w:r>
      <w:r>
        <w:rPr>
          <w:rtl/>
        </w:rPr>
        <w:t xml:space="preserve"> </w:t>
      </w:r>
      <w:r>
        <w:rPr>
          <w:rFonts w:hint="cs"/>
          <w:rtl/>
        </w:rPr>
        <w:t>المتعلق</w:t>
      </w:r>
      <w:r>
        <w:rPr>
          <w:rtl/>
        </w:rPr>
        <w:t xml:space="preserve"> </w:t>
      </w:r>
      <w:r>
        <w:rPr>
          <w:rFonts w:hint="cs"/>
          <w:rtl/>
        </w:rPr>
        <w:t>بالهدف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الحقيق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آنفا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تحققه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ارسطو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يعارض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الرغب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المبارز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التعدد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بالمجال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الممتنع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166799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ننكر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العوامل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 w:rsidR="00B85D92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تغفل</w:t>
      </w:r>
      <w:r>
        <w:rPr>
          <w:rtl/>
        </w:rPr>
        <w:t xml:space="preserve"> </w:t>
      </w:r>
      <w:r>
        <w:rPr>
          <w:rFonts w:hint="cs"/>
          <w:rtl/>
        </w:rPr>
        <w:t>الحقيق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الإني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نفسها،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استمعت</w:t>
      </w:r>
      <w:r>
        <w:rPr>
          <w:rtl/>
        </w:rPr>
        <w:t xml:space="preserve"> </w:t>
      </w:r>
      <w:r>
        <w:rPr>
          <w:rFonts w:hint="cs"/>
          <w:rtl/>
        </w:rPr>
        <w:t>صوتا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 w:rsidR="006C7263">
        <w:rPr>
          <w:rFonts w:hint="cs"/>
          <w:rtl/>
        </w:rPr>
        <w:t>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</w:t>
      </w:r>
      <w:r w:rsidR="006C7263">
        <w:rPr>
          <w:rFonts w:hint="cs"/>
          <w:rtl/>
        </w:rPr>
        <w:t>ه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يشتاق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 w:rsidR="00B85D92"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>.</w:t>
      </w:r>
    </w:p>
    <w:p w:rsidR="009D08EC" w:rsidRDefault="00C11067" w:rsidP="00C11067">
      <w:pPr>
        <w:pStyle w:val="Heading1"/>
        <w:rPr>
          <w:rtl/>
        </w:rPr>
      </w:pPr>
      <w:r>
        <w:rPr>
          <w:rFonts w:hint="cs"/>
          <w:rtl/>
        </w:rPr>
        <w:t>محمدجواد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تهراني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الفصول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كفاي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</w:p>
    <w:p w:rsidR="00C11067" w:rsidRDefault="00C11067" w:rsidP="009D08EC">
      <w:pPr>
        <w:rPr>
          <w:rtl/>
        </w:rPr>
      </w:pP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كذائي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كفرآميز</w:t>
      </w:r>
      <w:r>
        <w:rPr>
          <w:rtl/>
        </w:rPr>
        <w:t xml:space="preserve"> </w:t>
      </w:r>
      <w:r>
        <w:rPr>
          <w:rFonts w:hint="cs"/>
          <w:rtl/>
        </w:rPr>
        <w:t>فلاني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 w:rsidR="00B85D92">
        <w:rPr>
          <w:rFonts w:hint="cs"/>
        </w:rPr>
        <w:t>‌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موهومي</w:t>
      </w:r>
      <w:r>
        <w:rPr>
          <w:rtl/>
        </w:rPr>
        <w:t xml:space="preserve"> </w:t>
      </w:r>
      <w:r>
        <w:rPr>
          <w:rFonts w:hint="cs"/>
          <w:rtl/>
        </w:rPr>
        <w:t>برآن</w:t>
      </w:r>
      <w:r>
        <w:rPr>
          <w:rtl/>
        </w:rPr>
        <w:t xml:space="preserve"> </w:t>
      </w:r>
      <w:r>
        <w:rPr>
          <w:rFonts w:hint="cs"/>
          <w:rtl/>
        </w:rPr>
        <w:t>مترتّب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 w:rsidR="00B85D92"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نفسش</w:t>
      </w:r>
      <w:r>
        <w:rPr>
          <w:rtl/>
        </w:rPr>
        <w:t xml:space="preserve"> </w:t>
      </w:r>
      <w:r>
        <w:rPr>
          <w:rFonts w:hint="cs"/>
          <w:rtl/>
        </w:rPr>
        <w:t>شوقي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مأنوس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تصوّرات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شوقش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 w:rsidRPr="00166799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 w:rsidRPr="00166799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B85D92"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85D92"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ازاين</w:t>
      </w:r>
      <w:r w:rsidR="00B85D92"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مقدّماتي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 w:rsidRPr="00166799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>.</w:t>
      </w:r>
    </w:p>
    <w:p w:rsidR="00851B4C" w:rsidRDefault="00851B4C" w:rsidP="00851B4C">
      <w:pPr>
        <w:pStyle w:val="Heading1"/>
        <w:rPr>
          <w:rtl/>
        </w:rPr>
      </w:pP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شاهرودي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B85D92">
        <w:rPr>
          <w:rFonts w:hint="cs"/>
        </w:rPr>
        <w:t>‌</w:t>
      </w:r>
    </w:p>
    <w:p w:rsidR="00851B4C" w:rsidRDefault="00851B4C" w:rsidP="00851B4C">
      <w:pPr>
        <w:rPr>
          <w:rtl/>
        </w:rPr>
      </w:pP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حقيق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الكفاي</w:t>
      </w:r>
      <w:r w:rsidR="006C7263">
        <w:rPr>
          <w:rFonts w:hint="cs"/>
          <w:rtl/>
        </w:rPr>
        <w:t>ه</w:t>
      </w:r>
      <w:r>
        <w:rPr>
          <w:rtl/>
        </w:rPr>
        <w:t xml:space="preserve"> «1»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الإنشائي</w:t>
      </w:r>
      <w:r>
        <w:rPr>
          <w:rtl/>
        </w:rPr>
        <w:t xml:space="preserve"> </w:t>
      </w:r>
      <w:r>
        <w:rPr>
          <w:rFonts w:hint="cs"/>
          <w:rtl/>
        </w:rPr>
        <w:t>متّحد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الإنشائي</w:t>
      </w:r>
      <w:r w:rsidR="006C7263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فالحقيقي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كاتحادهما</w:t>
      </w:r>
      <w:r>
        <w:rPr>
          <w:rtl/>
        </w:rPr>
        <w:t xml:space="preserve"> </w:t>
      </w:r>
      <w:r>
        <w:rPr>
          <w:rFonts w:hint="cs"/>
          <w:rtl/>
        </w:rPr>
        <w:t>إنشاء،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صقع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 w:rsidR="00B85D92"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بالطلب،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المسلك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الميرزا</w:t>
      </w:r>
      <w:r>
        <w:rPr>
          <w:rtl/>
        </w:rPr>
        <w:t xml:space="preserve"> </w:t>
      </w:r>
      <w:r>
        <w:rPr>
          <w:rFonts w:hint="cs"/>
          <w:rtl/>
        </w:rPr>
        <w:t>النائيني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أثبت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مقهوريّ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166799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سلطن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مباديها،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مضافا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مباديها</w:t>
      </w:r>
      <w:r>
        <w:rPr>
          <w:rtl/>
        </w:rPr>
        <w:t xml:space="preserve"> </w:t>
      </w:r>
      <w:r w:rsidRPr="00166799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للمراد،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إدّعاه</w:t>
      </w:r>
      <w:r>
        <w:rPr>
          <w:rtl/>
        </w:rPr>
        <w:t xml:space="preserve"> </w:t>
      </w:r>
      <w:r>
        <w:rPr>
          <w:rFonts w:hint="cs"/>
          <w:rtl/>
        </w:rPr>
        <w:t>الميرزا</w:t>
      </w:r>
      <w:r>
        <w:rPr>
          <w:rtl/>
        </w:rPr>
        <w:t xml:space="preserve"> </w:t>
      </w:r>
      <w:r>
        <w:rPr>
          <w:rFonts w:hint="cs"/>
          <w:rtl/>
        </w:rPr>
        <w:t>النائيني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مجديا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>.</w:t>
      </w:r>
    </w:p>
    <w:p w:rsidR="00851B4C" w:rsidRDefault="00851B4C" w:rsidP="00851B4C">
      <w:pPr>
        <w:pStyle w:val="Heading1"/>
        <w:rPr>
          <w:rtl/>
        </w:rPr>
      </w:pP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تبريزي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B85D92">
        <w:rPr>
          <w:rFonts w:hint="cs"/>
        </w:rPr>
        <w:t>‌</w:t>
      </w:r>
    </w:p>
    <w:p w:rsidR="00851B4C" w:rsidRDefault="00851B4C" w:rsidP="00851B4C">
      <w:pPr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الإراد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تطلق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: 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. 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 w:rsidR="00B85D92"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 w:rsidR="00B85D92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إبقائه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علّ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علّ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Pr="00166799">
        <w:rPr>
          <w:rFonts w:hint="cs"/>
          <w:rtl/>
        </w:rPr>
        <w:t>اختيار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المفروض،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مؤكّدا</w:t>
      </w:r>
    </w:p>
    <w:p w:rsidR="00B85D92" w:rsidRDefault="006C7263" w:rsidP="006C7263">
      <w:pPr>
        <w:pStyle w:val="Heading1"/>
        <w:rPr>
          <w:rtl/>
        </w:rPr>
      </w:pPr>
      <w:r>
        <w:rPr>
          <w:rFonts w:hint="cs"/>
          <w:rtl/>
        </w:rPr>
        <w:t>محمدحسين طباطبايي، بدايه الحكمه</w:t>
      </w:r>
    </w:p>
    <w:p w:rsidR="00B85D92" w:rsidRDefault="00B85D92" w:rsidP="006C7263">
      <w:pPr>
        <w:rPr>
          <w:rtl/>
        </w:rPr>
      </w:pPr>
      <w:r>
        <w:rPr>
          <w:rFonts w:hint="cs"/>
          <w:rtl/>
        </w:rPr>
        <w:t>علامه</w:t>
      </w:r>
      <w:r>
        <w:rPr>
          <w:rFonts w:hint="cs"/>
        </w:rPr>
        <w:t>‌</w:t>
      </w:r>
      <w:r>
        <w:rPr>
          <w:rFonts w:hint="cs"/>
          <w:rtl/>
        </w:rPr>
        <w:t>طباطبائ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مباد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قو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عامله؛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Fonts w:hint="cs"/>
          <w:rtl/>
        </w:rPr>
        <w:t>ك</w:t>
      </w:r>
      <w:r>
        <w:rPr>
          <w:rFonts w:hint="cs"/>
          <w:rtl/>
        </w:rPr>
        <w:t>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قو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عامله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آورد؛</w:t>
      </w:r>
      <w:r w:rsidR="006C7263">
        <w:rPr>
          <w:rFonts w:hint="cs"/>
          <w:rtl/>
        </w:rPr>
        <w:t xml:space="preserve"> </w:t>
      </w:r>
      <w:r>
        <w:rPr>
          <w:rFonts w:hint="cs"/>
          <w:rtl/>
        </w:rPr>
        <w:t>شوق؛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عامله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 w:rsidR="006C7263">
        <w:rPr>
          <w:rFonts w:hint="cs"/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سو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غا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>.</w:t>
      </w:r>
      <w:r w:rsidR="006C7263">
        <w:rPr>
          <w:rFonts w:hint="cs"/>
          <w:rtl/>
        </w:rPr>
        <w:t xml:space="preserve"> </w:t>
      </w:r>
      <w:r>
        <w:rPr>
          <w:rFonts w:hint="cs"/>
          <w:rtl/>
        </w:rPr>
        <w:t>اراده؛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محر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قو</w:t>
      </w:r>
      <w:r w:rsidR="006C726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عامله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C7263">
        <w:rPr>
          <w:rFonts w:hint="cs"/>
          <w:rtl/>
        </w:rPr>
        <w:t>.</w:t>
      </w:r>
    </w:p>
    <w:p w:rsidR="00B85D92" w:rsidRDefault="006C7263" w:rsidP="006C7263">
      <w:pPr>
        <w:pStyle w:val="Heading1"/>
        <w:rPr>
          <w:rtl/>
        </w:rPr>
      </w:pPr>
      <w:r>
        <w:rPr>
          <w:rFonts w:hint="cs"/>
          <w:rtl/>
        </w:rPr>
        <w:lastRenderedPageBreak/>
        <w:t>محمدحسين طباطبايي، نهايه الحكمه</w:t>
      </w:r>
    </w:p>
    <w:p w:rsidR="00B85D92" w:rsidRDefault="00B85D92" w:rsidP="00EF73B2">
      <w:pPr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فمباد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ي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القوه</w:t>
      </w:r>
      <w:r>
        <w:rPr>
          <w:rtl/>
        </w:rPr>
        <w:t xml:space="preserve"> </w:t>
      </w:r>
      <w:r>
        <w:rPr>
          <w:rFonts w:hint="cs"/>
          <w:rtl/>
        </w:rPr>
        <w:t>العامله</w:t>
      </w:r>
      <w:r>
        <w:rPr>
          <w:rtl/>
        </w:rPr>
        <w:t xml:space="preserve"> </w:t>
      </w:r>
      <w:r>
        <w:rPr>
          <w:rFonts w:hint="cs"/>
          <w:rtl/>
        </w:rPr>
        <w:t>المحر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Fonts w:hint="eastAsia"/>
          <w:rtl/>
        </w:rPr>
        <w:t>»</w:t>
      </w:r>
    </w:p>
    <w:p w:rsidR="00EF73B2" w:rsidRDefault="00505BDB" w:rsidP="00505BDB">
      <w:pPr>
        <w:pStyle w:val="Heading1"/>
        <w:rPr>
          <w:rtl/>
        </w:rPr>
      </w:pPr>
      <w:r>
        <w:rPr>
          <w:rFonts w:hint="cs"/>
          <w:rtl/>
        </w:rPr>
        <w:t>مرتضي مطهري، اصول فلسفه و روش رئاليسم</w:t>
      </w:r>
    </w:p>
    <w:p w:rsidR="00EF73B2" w:rsidRDefault="00C006DA" w:rsidP="00EF73B2">
      <w:pPr>
        <w:rPr>
          <w:rFonts w:hint="cs"/>
          <w:rtl/>
        </w:rPr>
      </w:pPr>
      <w:r>
        <w:rPr>
          <w:rFonts w:hint="cs"/>
          <w:rtl/>
        </w:rPr>
        <w:t xml:space="preserve">مطهري مراحل فعل اختياري را به صورت زير مطرح مي‌كند: 1. تصور فعل 2. تصديق اثر فعل 3. هيجان شوقي 4. سنجش و مقايسه 5. عزم </w:t>
      </w:r>
      <w:r w:rsidR="00505BDB">
        <w:rPr>
          <w:rFonts w:hint="cs"/>
          <w:rtl/>
        </w:rPr>
        <w:t>و اراده</w:t>
      </w:r>
    </w:p>
    <w:p w:rsidR="00C006DA" w:rsidRDefault="00505BDB" w:rsidP="00505BDB">
      <w:pPr>
        <w:pStyle w:val="Heading1"/>
        <w:rPr>
          <w:rtl/>
        </w:rPr>
      </w:pPr>
      <w:r>
        <w:rPr>
          <w:rFonts w:hint="cs"/>
          <w:rtl/>
        </w:rPr>
        <w:t>محمدتقي جعفري، جبر و اختيار</w:t>
      </w:r>
    </w:p>
    <w:p w:rsidR="00C006DA" w:rsidRDefault="00505BDB" w:rsidP="00505BDB">
      <w:pPr>
        <w:rPr>
          <w:rtl/>
        </w:rPr>
      </w:pPr>
      <w:r>
        <w:rPr>
          <w:rFonts w:hint="cs"/>
          <w:rtl/>
        </w:rPr>
        <w:t>از نظر جعفري مراحل كار اختياري به صورت زير است: 1. توجه به هدف و خواستن آن 2. توجه به كار و امكان ايجاد كردن آن 3. موازنه ميان مصالح و مفاسد كار 4. ميل و رغبت به كار 5. اراده كار 6. تصميم به كار 7. اختيار</w:t>
      </w:r>
    </w:p>
    <w:p w:rsidR="00505BDB" w:rsidRDefault="00BD32BA" w:rsidP="00BD32BA">
      <w:pPr>
        <w:pStyle w:val="Heading1"/>
        <w:rPr>
          <w:rtl/>
        </w:rPr>
      </w:pPr>
      <w:r>
        <w:rPr>
          <w:rFonts w:hint="cs"/>
          <w:rtl/>
        </w:rPr>
        <w:t>عبدالله جوادي آملي، رحيق مختوم</w:t>
      </w:r>
    </w:p>
    <w:p w:rsidR="00505BDB" w:rsidRDefault="00144A24" w:rsidP="00144A24">
      <w:pPr>
        <w:rPr>
          <w:rtl/>
        </w:rPr>
      </w:pPr>
      <w:r>
        <w:rPr>
          <w:rFonts w:hint="cs"/>
          <w:rtl/>
        </w:rPr>
        <w:t>مراحل فعل اختياري: 1. علم و فكر: تصورات و ادراكات خيالي، وهمي، عقلي 2. شوق 3.  اراده: اجماع و شوق مؤكّد 4. قوّه محرّكه</w:t>
      </w:r>
    </w:p>
    <w:p w:rsidR="00144A24" w:rsidRDefault="00BD32BA" w:rsidP="00BD32BA">
      <w:pPr>
        <w:pStyle w:val="Heading1"/>
        <w:rPr>
          <w:rFonts w:hint="cs"/>
          <w:rtl/>
        </w:rPr>
      </w:pPr>
      <w:r>
        <w:rPr>
          <w:rFonts w:hint="cs"/>
          <w:rtl/>
        </w:rPr>
        <w:t>محمدحسن نائيني، اجودالتقريرات</w:t>
      </w:r>
    </w:p>
    <w:p w:rsidR="00BD32BA" w:rsidRDefault="00BD32BA" w:rsidP="00144A24">
      <w:pPr>
        <w:rPr>
          <w:rtl/>
        </w:rPr>
      </w:pPr>
      <w:r>
        <w:rPr>
          <w:rFonts w:hint="cs"/>
          <w:rtl/>
        </w:rPr>
        <w:t>ميان مرحله اراده و تحريك عضل</w:t>
      </w:r>
      <w:bookmarkStart w:id="0" w:name="_GoBack"/>
      <w:bookmarkEnd w:id="0"/>
      <w:r>
        <w:rPr>
          <w:rFonts w:hint="cs"/>
          <w:rtl/>
        </w:rPr>
        <w:t>ات براي تحقق فعل، مرحله‌اي به نام طلب يا سلطنت قرار دارد.</w:t>
      </w:r>
      <w:r w:rsidR="00922320">
        <w:rPr>
          <w:rFonts w:hint="cs"/>
          <w:rtl/>
        </w:rPr>
        <w:t xml:space="preserve"> </w:t>
      </w:r>
      <w:r w:rsidR="00922320" w:rsidRPr="00922320">
        <w:rPr>
          <w:rFonts w:hint="cs"/>
          <w:position w:val="-4"/>
        </w:rPr>
        <w:sym w:font="Wingdings 2" w:char="F0A3"/>
      </w:r>
    </w:p>
    <w:p w:rsidR="00BD32BA" w:rsidRDefault="00BD32BA" w:rsidP="00144A24">
      <w:pPr>
        <w:rPr>
          <w:rtl/>
        </w:rPr>
      </w:pPr>
    </w:p>
    <w:sectPr w:rsidR="00BD32BA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37" w:rsidRDefault="00813437" w:rsidP="00024D73">
      <w:pPr>
        <w:spacing w:after="0" w:line="240" w:lineRule="auto"/>
      </w:pPr>
      <w:r>
        <w:separator/>
      </w:r>
    </w:p>
  </w:endnote>
  <w:endnote w:type="continuationSeparator" w:id="0">
    <w:p w:rsidR="00813437" w:rsidRDefault="0081343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FF10F6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F10F6">
      <w:rPr>
        <w:rFonts w:ascii="Tunga" w:hAnsi="Tunga" w:cs="Times New Roman"/>
        <w:noProof/>
        <w:sz w:val="16"/>
        <w:szCs w:val="16"/>
        <w:rtl/>
      </w:rPr>
      <w:t>مراحل صدور فعل اختياري از نظر فلاسفه مسلمان</w:t>
    </w:r>
    <w:r w:rsidR="00FF10F6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37" w:rsidRDefault="0081343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813437" w:rsidRDefault="0081343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  <w:lang w:bidi="ar-SA"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10EC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4A24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5BDB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C7263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3437"/>
    <w:rsid w:val="00815FCD"/>
    <w:rsid w:val="00816D6A"/>
    <w:rsid w:val="00817FCE"/>
    <w:rsid w:val="0083032C"/>
    <w:rsid w:val="00850122"/>
    <w:rsid w:val="00851B4C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2320"/>
    <w:rsid w:val="00930DBC"/>
    <w:rsid w:val="0094476A"/>
    <w:rsid w:val="009611AC"/>
    <w:rsid w:val="009728D4"/>
    <w:rsid w:val="00974278"/>
    <w:rsid w:val="00981482"/>
    <w:rsid w:val="009A7D21"/>
    <w:rsid w:val="009D08EC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85D92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32BA"/>
    <w:rsid w:val="00BD7CE9"/>
    <w:rsid w:val="00BE650A"/>
    <w:rsid w:val="00BF0B53"/>
    <w:rsid w:val="00BF547C"/>
    <w:rsid w:val="00C005F8"/>
    <w:rsid w:val="00C006DA"/>
    <w:rsid w:val="00C11067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0457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EF7371"/>
    <w:rsid w:val="00EF73B2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10F6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FAE46"/>
  <w15:docId w15:val="{A822A8D1-49F6-474F-8F7A-892AE40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7C6F-95DA-4ED8-BDDE-272679B0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55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9</cp:revision>
  <cp:lastPrinted>2017-12-14T16:11:00Z</cp:lastPrinted>
  <dcterms:created xsi:type="dcterms:W3CDTF">2017-12-14T13:19:00Z</dcterms:created>
  <dcterms:modified xsi:type="dcterms:W3CDTF">2017-12-14T16:11:00Z</dcterms:modified>
</cp:coreProperties>
</file>