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45C2B27B" w:rsidR="00EC0CBD" w:rsidRPr="00E86F1A" w:rsidRDefault="00EC0CBD" w:rsidP="00E86F1A">
      <w:pPr>
        <w:rPr>
          <w:rFonts w:hint="cs"/>
          <w:rtl/>
        </w:rPr>
      </w:pPr>
    </w:p>
    <w:p w14:paraId="348F3443" w14:textId="5945FBF6" w:rsidR="00EC0CBD" w:rsidRPr="00E86F1A" w:rsidRDefault="008850AD" w:rsidP="00E86F1A">
      <w:pPr>
        <w:rPr>
          <w:rtl/>
        </w:rPr>
      </w:pPr>
      <w:r>
        <w:rPr>
          <w:noProof/>
          <w:rtl/>
          <w:lang w:val="fa-IR"/>
        </w:rPr>
        <mc:AlternateContent>
          <mc:Choice Requires="wps">
            <w:drawing>
              <wp:anchor distT="0" distB="0" distL="114300" distR="114300" simplePos="0" relativeHeight="251659264" behindDoc="0" locked="0" layoutInCell="1" allowOverlap="1" wp14:anchorId="0647F7D8" wp14:editId="779C2AD2">
                <wp:simplePos x="0" y="0"/>
                <wp:positionH relativeFrom="column">
                  <wp:posOffset>492694</wp:posOffset>
                </wp:positionH>
                <wp:positionV relativeFrom="paragraph">
                  <wp:posOffset>86827</wp:posOffset>
                </wp:positionV>
                <wp:extent cx="1200150" cy="1374405"/>
                <wp:effectExtent l="0" t="0" r="0" b="0"/>
                <wp:wrapNone/>
                <wp:docPr id="3" name="Rectangle 3"/>
                <wp:cNvGraphicFramePr/>
                <a:graphic xmlns:a="http://schemas.openxmlformats.org/drawingml/2006/main">
                  <a:graphicData uri="http://schemas.microsoft.com/office/word/2010/wordprocessingShape">
                    <wps:wsp>
                      <wps:cNvSpPr/>
                      <wps:spPr>
                        <a:xfrm>
                          <a:off x="0" y="0"/>
                          <a:ext cx="1200150" cy="13744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13431C" w14:textId="1239735E" w:rsidR="008850AD" w:rsidRPr="00BC17CF" w:rsidRDefault="00710972" w:rsidP="008850AD">
                            <w:pPr>
                              <w:ind w:firstLine="0"/>
                              <w:jc w:val="center"/>
                              <w:rPr>
                                <w:color w:val="FF0000"/>
                                <w:sz w:val="40"/>
                                <w:szCs w:val="40"/>
                                <w:rtl/>
                                <w14:glow w14:rad="127000">
                                  <w14:schemeClr w14:val="bg1"/>
                                </w14:glow>
                              </w:rPr>
                            </w:pPr>
                            <w:r>
                              <w:rPr>
                                <w:rFonts w:hint="cs"/>
                                <w:color w:val="FF0000"/>
                                <w:sz w:val="40"/>
                                <w:szCs w:val="40"/>
                                <w:rtl/>
                                <w14:glow w14:rad="127000">
                                  <w14:schemeClr w14:val="bg1"/>
                                </w14:glow>
                              </w:rPr>
                              <w:t>معارف و عقايد</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7F7D8" id="Rectangle 3" o:spid="_x0000_s1026" style="position:absolute;left:0;text-align:left;margin-left:38.8pt;margin-top:6.85pt;width:94.5pt;height:10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" filled="f" stroked="f" strokeweight="1pt">
                <v:textbox inset="0,0,0,0">
                  <w:txbxContent>
                    <w:p w14:paraId="0B13431C" w14:textId="1239735E" w:rsidR="008850AD" w:rsidRPr="00BC17CF" w:rsidRDefault="00710972" w:rsidP="008850AD">
                      <w:pPr>
                        <w:ind w:firstLine="0"/>
                        <w:jc w:val="center"/>
                        <w:rPr>
                          <w:color w:val="FF0000"/>
                          <w:sz w:val="40"/>
                          <w:szCs w:val="40"/>
                          <w:rtl/>
                          <w14:glow w14:rad="127000">
                            <w14:schemeClr w14:val="bg1"/>
                          </w14:glow>
                        </w:rPr>
                      </w:pPr>
                      <w:r>
                        <w:rPr>
                          <w:rFonts w:hint="cs"/>
                          <w:color w:val="FF0000"/>
                          <w:sz w:val="40"/>
                          <w:szCs w:val="40"/>
                          <w:rtl/>
                          <w14:glow w14:rad="127000">
                            <w14:schemeClr w14:val="bg1"/>
                          </w14:glow>
                        </w:rPr>
                        <w:t>معارف و عقايد</w:t>
                      </w:r>
                    </w:p>
                  </w:txbxContent>
                </v:textbox>
              </v:rect>
            </w:pict>
          </mc:Fallback>
        </mc:AlternateContent>
      </w: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23CE9DAA" w14:textId="2F47AD49" w:rsidR="009279AA" w:rsidRDefault="000E74B1" w:rsidP="00D37E00">
      <w:pPr>
        <w:rPr>
          <w:rtl/>
        </w:rPr>
      </w:pPr>
      <w:r>
        <w:rPr>
          <w:rFonts w:hint="cs"/>
          <w:rtl/>
        </w:rPr>
        <w:t>باورها و عقايد انسان مهم‌ترين ابعاد هويّت او را تشكيل مي‌دهند و راهبري صحيح و دستيابي به سرنوشت نيكو تنها در گروي خردمندي و آموزه‌هاي درست اعتقادي‌ست.</w:t>
      </w:r>
    </w:p>
    <w:p w14:paraId="6BCF8995" w14:textId="080DADC0" w:rsidR="000E74B1" w:rsidRDefault="000E74B1" w:rsidP="00D37E00">
      <w:pPr>
        <w:rPr>
          <w:rtl/>
        </w:rPr>
      </w:pPr>
      <w:r>
        <w:rPr>
          <w:rFonts w:hint="cs"/>
          <w:rtl/>
        </w:rPr>
        <w:t xml:space="preserve">اين كتاب </w:t>
      </w:r>
      <w:bookmarkStart w:id="0" w:name="_GoBack"/>
      <w:bookmarkEnd w:id="0"/>
      <w:r>
        <w:rPr>
          <w:rFonts w:hint="cs"/>
          <w:rtl/>
        </w:rPr>
        <w:t xml:space="preserve">براي تدريس به عنوان يك دوره عمومي از مهم‌ترين مباحث اعتقادي در قالب هفت بخش و 67 درس تدوين شده است، تا </w:t>
      </w:r>
      <w:r w:rsidR="005C22F1">
        <w:rPr>
          <w:rFonts w:hint="cs"/>
          <w:rtl/>
        </w:rPr>
        <w:t>تصويري ساده اما كامل از معارف اسلامي در اختيار طلبه قرار دهد.</w:t>
      </w:r>
    </w:p>
    <w:p w14:paraId="0FCF50BB" w14:textId="7F65F851" w:rsidR="005C22F1" w:rsidRDefault="005C22F1" w:rsidP="00D37E00">
      <w:pPr>
        <w:rPr>
          <w:rtl/>
        </w:rPr>
      </w:pPr>
      <w:r>
        <w:rPr>
          <w:rFonts w:hint="cs"/>
          <w:rtl/>
        </w:rPr>
        <w:t>كوشش شده تا در كنار متون مرجع، به منابع جديدي كه از سوي پژوهشگران معاصر تدوين يافته است نيز ارجاع داده شود، تا امكان مراجعه طلاب حوزه‌هاي علميه به اين كتاب‌ها را نيز فراهم آورد.</w:t>
      </w:r>
    </w:p>
    <w:p w14:paraId="05F443F3" w14:textId="5EDFF3C5" w:rsidR="005C22F1" w:rsidRDefault="005C22F1" w:rsidP="00D37E00">
      <w:pPr>
        <w:rPr>
          <w:rtl/>
        </w:rPr>
      </w:pPr>
      <w:r>
        <w:rPr>
          <w:rFonts w:hint="cs"/>
          <w:rtl/>
        </w:rPr>
        <w:t xml:space="preserve">متن اين كتاب با بهره‌گيري از روش جديد آموزشي و منطبق با شيوه‌نامه‌هاي </w:t>
      </w:r>
      <w:r>
        <w:rPr>
          <w:rFonts w:hint="eastAsia"/>
          <w:rtl/>
        </w:rPr>
        <w:t>«</w:t>
      </w:r>
      <w:r>
        <w:rPr>
          <w:rFonts w:hint="cs"/>
          <w:rtl/>
        </w:rPr>
        <w:t>دفتر</w:t>
      </w:r>
      <w:r>
        <w:rPr>
          <w:rtl/>
        </w:rPr>
        <w:t xml:space="preserve"> تدوين متون حوزه علميه»</w:t>
      </w:r>
      <w:r>
        <w:rPr>
          <w:rFonts w:hint="cs"/>
          <w:rtl/>
        </w:rPr>
        <w:t xml:space="preserve"> نگارش يافته است.</w:t>
      </w:r>
    </w:p>
    <w:p w14:paraId="6C389745" w14:textId="1C1A9253" w:rsidR="00A156CF" w:rsidRDefault="000536E4" w:rsidP="00A42DAA">
      <w:pPr>
        <w:pStyle w:val="ListParagraph"/>
        <w:numPr>
          <w:ilvl w:val="0"/>
          <w:numId w:val="7"/>
        </w:numPr>
      </w:pPr>
      <w:r>
        <w:rPr>
          <w:rtl/>
        </w:rPr>
        <w:br w:type="column"/>
      </w:r>
      <w:r w:rsidR="009C24CD">
        <w:rPr>
          <w:rFonts w:hint="cs"/>
          <w:rtl/>
        </w:rPr>
        <w:t>محتواي كتاب بسيار جامع تدوين شده تا تمامي مباحث اعتقادي را در بر بگيرد</w:t>
      </w:r>
    </w:p>
    <w:p w14:paraId="426C3E1D" w14:textId="7CC35377" w:rsidR="009C24CD" w:rsidRDefault="009C24CD" w:rsidP="00A42DAA">
      <w:pPr>
        <w:pStyle w:val="ListParagraph"/>
        <w:numPr>
          <w:ilvl w:val="0"/>
          <w:numId w:val="7"/>
        </w:numPr>
      </w:pPr>
      <w:r>
        <w:rPr>
          <w:rFonts w:hint="cs"/>
          <w:rtl/>
        </w:rPr>
        <w:t>كتاب به صورت درسنامه طراحي شده است و هر درس براي آموزش در يك جلسه كلاس</w:t>
      </w:r>
    </w:p>
    <w:p w14:paraId="6C65ED72" w14:textId="5EE85296" w:rsidR="009C24CD" w:rsidRDefault="009C24CD" w:rsidP="00A42DAA">
      <w:pPr>
        <w:pStyle w:val="ListParagraph"/>
        <w:numPr>
          <w:ilvl w:val="0"/>
          <w:numId w:val="7"/>
        </w:numPr>
      </w:pPr>
      <w:r>
        <w:rPr>
          <w:rFonts w:hint="cs"/>
          <w:rtl/>
        </w:rPr>
        <w:t>بهره‌گيري از متن فارسي بسيار روان، ويراسته و قابل فهم</w:t>
      </w:r>
    </w:p>
    <w:p w14:paraId="11B52142" w14:textId="785684F4" w:rsidR="009C24CD" w:rsidRDefault="009C24CD" w:rsidP="00A42DAA">
      <w:pPr>
        <w:pStyle w:val="ListParagraph"/>
        <w:numPr>
          <w:ilvl w:val="0"/>
          <w:numId w:val="7"/>
        </w:numPr>
      </w:pPr>
      <w:r>
        <w:rPr>
          <w:rFonts w:hint="cs"/>
          <w:rtl/>
        </w:rPr>
        <w:t>بيان هدف هر درس در چند عبارت كوتاه و مختصر در ابتداي درس</w:t>
      </w:r>
    </w:p>
    <w:p w14:paraId="2A378957" w14:textId="691285A6" w:rsidR="009C24CD" w:rsidRDefault="009C24CD" w:rsidP="00A42DAA">
      <w:pPr>
        <w:pStyle w:val="ListParagraph"/>
        <w:numPr>
          <w:ilvl w:val="0"/>
          <w:numId w:val="7"/>
        </w:numPr>
      </w:pPr>
      <w:r>
        <w:rPr>
          <w:rFonts w:hint="cs"/>
          <w:rtl/>
        </w:rPr>
        <w:t>دسته‌بندي منظّم و دقيق مطالب درس‌ها</w:t>
      </w:r>
    </w:p>
    <w:p w14:paraId="069E2CA4" w14:textId="14905CE1" w:rsidR="00D70DC5" w:rsidRDefault="00D70DC5" w:rsidP="00A42DAA">
      <w:pPr>
        <w:pStyle w:val="ListParagraph"/>
        <w:numPr>
          <w:ilvl w:val="0"/>
          <w:numId w:val="7"/>
        </w:numPr>
      </w:pPr>
      <w:r>
        <w:rPr>
          <w:rFonts w:hint="cs"/>
          <w:rtl/>
        </w:rPr>
        <w:t>اِستناد به آيات قرآن همراه با ترجمه روان</w:t>
      </w:r>
    </w:p>
    <w:p w14:paraId="0147DFC3" w14:textId="7613764C" w:rsidR="00D70DC5" w:rsidRDefault="00D70DC5" w:rsidP="00A42DAA">
      <w:pPr>
        <w:pStyle w:val="ListParagraph"/>
        <w:numPr>
          <w:ilvl w:val="0"/>
          <w:numId w:val="7"/>
        </w:numPr>
      </w:pPr>
      <w:r>
        <w:rPr>
          <w:rFonts w:hint="cs"/>
          <w:rtl/>
        </w:rPr>
        <w:t>ارائه پرسش‌هايي از محتواي هر درس در انتهاي آن جهت خودآزمايي</w:t>
      </w:r>
    </w:p>
    <w:p w14:paraId="63AE4256" w14:textId="0C4DC056" w:rsidR="00D70DC5" w:rsidRDefault="00D70DC5" w:rsidP="00A42DAA">
      <w:pPr>
        <w:pStyle w:val="ListParagraph"/>
        <w:numPr>
          <w:ilvl w:val="0"/>
          <w:numId w:val="7"/>
        </w:numPr>
      </w:pPr>
      <w:r>
        <w:rPr>
          <w:rFonts w:hint="cs"/>
          <w:rtl/>
        </w:rPr>
        <w:t>طرح موضوعاتي براي پژوهش و مطالعه بيشتر در پايان درس</w:t>
      </w:r>
    </w:p>
    <w:p w14:paraId="1DD862C9" w14:textId="53621ED2" w:rsidR="00D70DC5" w:rsidRDefault="00D70DC5" w:rsidP="00A42DAA">
      <w:pPr>
        <w:pStyle w:val="ListParagraph"/>
        <w:numPr>
          <w:ilvl w:val="0"/>
          <w:numId w:val="7"/>
        </w:numPr>
      </w:pPr>
      <w:r>
        <w:rPr>
          <w:rFonts w:hint="cs"/>
          <w:rtl/>
        </w:rPr>
        <w:t>معرفي منابع مطالب هر درس در پاورقي با ذكر نشاني دقيق</w:t>
      </w:r>
      <w:r w:rsidR="00EF7B42">
        <w:rPr>
          <w:rFonts w:hint="cs"/>
          <w:rtl/>
        </w:rPr>
        <w:t xml:space="preserve"> براي امكان مراجعه و مطالعه بيشتر</w:t>
      </w:r>
    </w:p>
    <w:p w14:paraId="6D960482" w14:textId="1A1E0C86" w:rsidR="00D70DC5" w:rsidRDefault="00EF7B42" w:rsidP="00A42DAA">
      <w:pPr>
        <w:pStyle w:val="ListParagraph"/>
        <w:numPr>
          <w:ilvl w:val="0"/>
          <w:numId w:val="7"/>
        </w:numPr>
        <w:rPr>
          <w:rtl/>
        </w:rPr>
      </w:pPr>
      <w:r>
        <w:rPr>
          <w:rFonts w:hint="cs"/>
          <w:rtl/>
        </w:rPr>
        <w:t>استفاده از منابع علمي و كتاب‌هاي فراوان و متعدّد در انتخاب مطالب و تدوين محتواي كتاب</w:t>
      </w:r>
    </w:p>
    <w:p w14:paraId="455CB210" w14:textId="17041F47" w:rsidR="00564A43" w:rsidRDefault="000536E4" w:rsidP="00564A43">
      <w:pPr>
        <w:pStyle w:val="Heading1"/>
        <w:rPr>
          <w:rtl/>
        </w:rPr>
      </w:pPr>
      <w:r>
        <w:rPr>
          <w:rtl/>
        </w:rPr>
        <w:br w:type="column"/>
      </w:r>
      <w:r w:rsidR="00564A43" w:rsidRPr="002C4681">
        <w:rPr>
          <w:rtl/>
        </w:rPr>
        <w:t xml:space="preserve">بخش اول: </w:t>
      </w:r>
      <w:r w:rsidR="00564A43">
        <w:rPr>
          <w:rFonts w:hint="cs"/>
          <w:rtl/>
        </w:rPr>
        <w:t>كليات</w:t>
      </w:r>
    </w:p>
    <w:p w14:paraId="1027F2CC" w14:textId="00BB2F83" w:rsidR="00564A43" w:rsidRDefault="00564A43" w:rsidP="00564A43">
      <w:pPr>
        <w:ind w:firstLine="0"/>
        <w:rPr>
          <w:rtl/>
        </w:rPr>
      </w:pPr>
      <w:r>
        <w:rPr>
          <w:rFonts w:hint="cs"/>
          <w:rtl/>
        </w:rPr>
        <w:t>كتاب با تعريف علم كلام و فوايد بحث از آن آغاز مي‌شود.</w:t>
      </w:r>
    </w:p>
    <w:p w14:paraId="20D2C2A8" w14:textId="25A31D50" w:rsidR="00564A43" w:rsidRDefault="00564A43" w:rsidP="00564A43">
      <w:pPr>
        <w:pStyle w:val="Heading1"/>
        <w:rPr>
          <w:rtl/>
        </w:rPr>
      </w:pPr>
      <w:r w:rsidRPr="002C4681">
        <w:rPr>
          <w:rtl/>
        </w:rPr>
        <w:t xml:space="preserve">بخش </w:t>
      </w:r>
      <w:r>
        <w:rPr>
          <w:rFonts w:hint="cs"/>
          <w:rtl/>
        </w:rPr>
        <w:t>دوم</w:t>
      </w:r>
      <w:r w:rsidRPr="002C4681">
        <w:rPr>
          <w:rtl/>
        </w:rPr>
        <w:t xml:space="preserve">: </w:t>
      </w:r>
      <w:r>
        <w:rPr>
          <w:rFonts w:hint="cs"/>
          <w:rtl/>
        </w:rPr>
        <w:t>خداشناسي</w:t>
      </w:r>
    </w:p>
    <w:p w14:paraId="50827C99" w14:textId="29310878" w:rsidR="00564A43" w:rsidRDefault="00564A43" w:rsidP="00564A43">
      <w:pPr>
        <w:ind w:firstLine="0"/>
        <w:rPr>
          <w:rtl/>
        </w:rPr>
      </w:pPr>
      <w:r>
        <w:rPr>
          <w:rFonts w:hint="cs"/>
          <w:rtl/>
        </w:rPr>
        <w:t>نخستين بحث در علم كلام اثبات وجود خدا و سپس توحيد و يگانگي اوست. علم، قدرت و صفات الهي در اين بخش بحث شده.</w:t>
      </w:r>
    </w:p>
    <w:p w14:paraId="38F2E40E" w14:textId="617A48F2" w:rsidR="00564A43" w:rsidRDefault="00564A43" w:rsidP="00564A43">
      <w:pPr>
        <w:pStyle w:val="Heading1"/>
        <w:rPr>
          <w:rtl/>
        </w:rPr>
      </w:pPr>
      <w:r w:rsidRPr="002C4681">
        <w:rPr>
          <w:rtl/>
        </w:rPr>
        <w:t xml:space="preserve">بخش </w:t>
      </w:r>
      <w:r>
        <w:rPr>
          <w:rFonts w:hint="cs"/>
          <w:rtl/>
        </w:rPr>
        <w:t>سوم</w:t>
      </w:r>
      <w:r w:rsidRPr="002C4681">
        <w:rPr>
          <w:rtl/>
        </w:rPr>
        <w:t xml:space="preserve">: </w:t>
      </w:r>
      <w:r>
        <w:rPr>
          <w:rFonts w:hint="cs"/>
          <w:rtl/>
        </w:rPr>
        <w:t>عدل الهي</w:t>
      </w:r>
    </w:p>
    <w:p w14:paraId="5923CB32" w14:textId="0608AE2A" w:rsidR="00564A43" w:rsidRDefault="00564A43" w:rsidP="00564A43">
      <w:pPr>
        <w:ind w:firstLine="0"/>
        <w:rPr>
          <w:rtl/>
        </w:rPr>
      </w:pPr>
      <w:r>
        <w:rPr>
          <w:rFonts w:hint="cs"/>
          <w:rtl/>
        </w:rPr>
        <w:t>تعريف عدالت و سازگاري آن با اختيار انسان، ناگواري‌ها، تفاوت‌ها، مجازات و همچنين حكمت الهي طرح شده‌اند.</w:t>
      </w:r>
    </w:p>
    <w:p w14:paraId="4D371C66" w14:textId="03579570" w:rsidR="00564A43" w:rsidRDefault="00564A43" w:rsidP="00564A43">
      <w:pPr>
        <w:pStyle w:val="Heading1"/>
        <w:rPr>
          <w:rtl/>
        </w:rPr>
      </w:pPr>
      <w:r w:rsidRPr="002C4681">
        <w:rPr>
          <w:rtl/>
        </w:rPr>
        <w:t xml:space="preserve">بخش </w:t>
      </w:r>
      <w:r>
        <w:rPr>
          <w:rFonts w:hint="cs"/>
          <w:rtl/>
        </w:rPr>
        <w:t>چهارم</w:t>
      </w:r>
      <w:r w:rsidRPr="002C4681">
        <w:rPr>
          <w:rtl/>
        </w:rPr>
        <w:t xml:space="preserve">: </w:t>
      </w:r>
      <w:r>
        <w:rPr>
          <w:rFonts w:hint="cs"/>
          <w:rtl/>
        </w:rPr>
        <w:t xml:space="preserve">نبوّت </w:t>
      </w:r>
    </w:p>
    <w:p w14:paraId="564949B9" w14:textId="6B7B95D7" w:rsidR="00564A43" w:rsidRDefault="00564A43" w:rsidP="00564A43">
      <w:pPr>
        <w:ind w:firstLine="0"/>
        <w:rPr>
          <w:rtl/>
        </w:rPr>
      </w:pPr>
      <w:r>
        <w:rPr>
          <w:rFonts w:hint="cs"/>
          <w:rtl/>
        </w:rPr>
        <w:t xml:space="preserve">نسبت ميان نبي و رسول، راه‌هاي شناخت پيامبران و عصمت آن‌ها موضوع اين بخش است. </w:t>
      </w:r>
    </w:p>
    <w:p w14:paraId="549E21C9" w14:textId="12DAFEE9" w:rsidR="00564A43" w:rsidRDefault="00564A43" w:rsidP="00564A43">
      <w:pPr>
        <w:pStyle w:val="Heading1"/>
        <w:rPr>
          <w:rtl/>
        </w:rPr>
      </w:pPr>
      <w:r w:rsidRPr="002C4681">
        <w:rPr>
          <w:rtl/>
        </w:rPr>
        <w:t xml:space="preserve">بخش </w:t>
      </w:r>
      <w:r>
        <w:rPr>
          <w:rFonts w:hint="cs"/>
          <w:rtl/>
        </w:rPr>
        <w:t>پنجم</w:t>
      </w:r>
      <w:r w:rsidRPr="002C4681">
        <w:rPr>
          <w:rtl/>
        </w:rPr>
        <w:t xml:space="preserve">: </w:t>
      </w:r>
      <w:r>
        <w:rPr>
          <w:rFonts w:hint="cs"/>
          <w:rtl/>
        </w:rPr>
        <w:t>امام‌شناسي</w:t>
      </w:r>
    </w:p>
    <w:p w14:paraId="51830538" w14:textId="20191016" w:rsidR="00564A43" w:rsidRDefault="00564A43" w:rsidP="00564A43">
      <w:pPr>
        <w:ind w:firstLine="0"/>
        <w:rPr>
          <w:rtl/>
        </w:rPr>
      </w:pPr>
      <w:r>
        <w:rPr>
          <w:rFonts w:hint="cs"/>
          <w:rtl/>
        </w:rPr>
        <w:t>تعريف امام، رابطه امّت و امام و ساير مطلب مربوط به امامت در اين بخش قرار گرفته است.</w:t>
      </w:r>
    </w:p>
    <w:p w14:paraId="2A6C1015" w14:textId="4A63F8F6" w:rsidR="00564A43" w:rsidRDefault="00564A43" w:rsidP="00564A43">
      <w:pPr>
        <w:pStyle w:val="Heading1"/>
        <w:rPr>
          <w:rtl/>
        </w:rPr>
      </w:pPr>
      <w:r w:rsidRPr="002C4681">
        <w:rPr>
          <w:rtl/>
        </w:rPr>
        <w:t xml:space="preserve">بخش </w:t>
      </w:r>
      <w:r>
        <w:rPr>
          <w:rFonts w:hint="cs"/>
          <w:rtl/>
        </w:rPr>
        <w:t>ششم</w:t>
      </w:r>
      <w:r w:rsidRPr="002C4681">
        <w:rPr>
          <w:rtl/>
        </w:rPr>
        <w:t xml:space="preserve">: </w:t>
      </w:r>
      <w:r>
        <w:rPr>
          <w:rFonts w:hint="cs"/>
          <w:rtl/>
        </w:rPr>
        <w:t>معادشناسي</w:t>
      </w:r>
    </w:p>
    <w:p w14:paraId="0EB1CE33" w14:textId="75886EB7" w:rsidR="00564A43" w:rsidRDefault="00564A43" w:rsidP="00564A43">
      <w:pPr>
        <w:ind w:firstLine="0"/>
        <w:rPr>
          <w:rtl/>
        </w:rPr>
      </w:pPr>
      <w:r>
        <w:rPr>
          <w:rFonts w:hint="cs"/>
          <w:rtl/>
        </w:rPr>
        <w:t>اين بخش به بحث معاد اختصاص يافته.</w:t>
      </w:r>
    </w:p>
    <w:p w14:paraId="56402277" w14:textId="65D1FE04" w:rsidR="00564A43" w:rsidRDefault="00564A43" w:rsidP="00564A43">
      <w:pPr>
        <w:pStyle w:val="Heading1"/>
        <w:rPr>
          <w:rtl/>
        </w:rPr>
      </w:pPr>
      <w:r w:rsidRPr="002C4681">
        <w:rPr>
          <w:rtl/>
        </w:rPr>
        <w:t xml:space="preserve">بخش </w:t>
      </w:r>
      <w:r>
        <w:rPr>
          <w:rFonts w:hint="cs"/>
          <w:rtl/>
        </w:rPr>
        <w:t>هفتم</w:t>
      </w:r>
      <w:r w:rsidRPr="002C4681">
        <w:rPr>
          <w:rtl/>
        </w:rPr>
        <w:t xml:space="preserve">: </w:t>
      </w:r>
      <w:r>
        <w:rPr>
          <w:rFonts w:hint="cs"/>
          <w:rtl/>
        </w:rPr>
        <w:t>جهان، انسان و جامعه</w:t>
      </w:r>
    </w:p>
    <w:p w14:paraId="633DEEFB" w14:textId="034A3B3F" w:rsidR="00564A43" w:rsidRPr="001F0A20" w:rsidRDefault="00564A43" w:rsidP="00564A43">
      <w:pPr>
        <w:ind w:firstLine="0"/>
        <w:rPr>
          <w:rtl/>
        </w:rPr>
      </w:pPr>
      <w:r>
        <w:rPr>
          <w:rFonts w:hint="cs"/>
          <w:rtl/>
        </w:rPr>
        <w:t>مطالبي در معرفي جهان و مخلوقات، تا خلقت انسان، هدف آن، تعريف جامعه و نياز اجتماع به حكومت، محورهاي بحث طرح شده در اين بخش است.</w:t>
      </w:r>
    </w:p>
    <w:p w14:paraId="7BD39088" w14:textId="615A57A4" w:rsidR="007B3455" w:rsidRDefault="000536E4" w:rsidP="00D37E00">
      <w:pPr>
        <w:spacing w:line="288" w:lineRule="auto"/>
        <w:ind w:firstLine="0"/>
        <w:rPr>
          <w:rtl/>
        </w:rPr>
      </w:pPr>
      <w:r>
        <w:rPr>
          <w:rStyle w:val="Heading1Char"/>
          <w:rtl/>
        </w:rPr>
        <w:br w:type="column"/>
      </w:r>
      <w:r w:rsidR="00446641" w:rsidRPr="00446641">
        <w:rPr>
          <w:rStyle w:val="Heading1Char"/>
          <w:rtl/>
        </w:rPr>
        <w:t>درس اول:</w:t>
      </w:r>
      <w:r w:rsidR="00446641">
        <w:rPr>
          <w:rtl/>
        </w:rPr>
        <w:t xml:space="preserve"> </w:t>
      </w:r>
      <w:r w:rsidR="007B3455">
        <w:rPr>
          <w:rFonts w:hint="cs"/>
          <w:rtl/>
        </w:rPr>
        <w:t>علم كلام و عقايد</w:t>
      </w:r>
    </w:p>
    <w:p w14:paraId="66B7E711" w14:textId="4378F22D" w:rsidR="007B3455" w:rsidRDefault="00554C73" w:rsidP="007B3455">
      <w:pPr>
        <w:spacing w:line="288" w:lineRule="auto"/>
        <w:ind w:firstLine="0"/>
        <w:rPr>
          <w:rtl/>
        </w:rPr>
      </w:pPr>
      <w:r w:rsidRPr="00554C73">
        <w:rPr>
          <w:rtl/>
        </w:rPr>
        <w:t xml:space="preserve"> </w:t>
      </w:r>
      <w:r w:rsidR="007B3455" w:rsidRPr="00446641">
        <w:rPr>
          <w:rStyle w:val="Heading1Char"/>
          <w:rtl/>
        </w:rPr>
        <w:t xml:space="preserve">درس </w:t>
      </w:r>
      <w:r w:rsidR="007B3455">
        <w:rPr>
          <w:rStyle w:val="Heading1Char"/>
          <w:rFonts w:hint="cs"/>
          <w:rtl/>
        </w:rPr>
        <w:t>دوم</w:t>
      </w:r>
      <w:r w:rsidR="007B3455" w:rsidRPr="00446641">
        <w:rPr>
          <w:rStyle w:val="Heading1Char"/>
          <w:rtl/>
        </w:rPr>
        <w:t>:</w:t>
      </w:r>
      <w:r w:rsidR="007B3455">
        <w:rPr>
          <w:rtl/>
        </w:rPr>
        <w:t xml:space="preserve"> </w:t>
      </w:r>
      <w:r w:rsidR="007B3455">
        <w:rPr>
          <w:rFonts w:hint="cs"/>
          <w:rtl/>
        </w:rPr>
        <w:t>فوايد بحث از عقايد ديني</w:t>
      </w:r>
    </w:p>
    <w:p w14:paraId="7E820F12" w14:textId="5F4213E9"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3 تا 6</w:t>
      </w:r>
      <w:r w:rsidRPr="00446641">
        <w:rPr>
          <w:rStyle w:val="Heading1Char"/>
          <w:rtl/>
        </w:rPr>
        <w:t>:</w:t>
      </w:r>
      <w:r>
        <w:rPr>
          <w:rtl/>
        </w:rPr>
        <w:t xml:space="preserve"> </w:t>
      </w:r>
      <w:r>
        <w:rPr>
          <w:rFonts w:hint="cs"/>
          <w:rtl/>
        </w:rPr>
        <w:t>دلايل وجود خداوند</w:t>
      </w:r>
    </w:p>
    <w:p w14:paraId="5E89115C" w14:textId="0EC3E670"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هفتم</w:t>
      </w:r>
      <w:r w:rsidRPr="00446641">
        <w:rPr>
          <w:rStyle w:val="Heading1Char"/>
          <w:rtl/>
        </w:rPr>
        <w:t>:</w:t>
      </w:r>
      <w:r>
        <w:rPr>
          <w:rtl/>
        </w:rPr>
        <w:t xml:space="preserve"> </w:t>
      </w:r>
      <w:r>
        <w:rPr>
          <w:rFonts w:hint="cs"/>
          <w:rtl/>
        </w:rPr>
        <w:t>توحيد و يگانگي خداوند</w:t>
      </w:r>
    </w:p>
    <w:p w14:paraId="4B6BDEF2" w14:textId="42A0CD99"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هشتم</w:t>
      </w:r>
      <w:r w:rsidRPr="00446641">
        <w:rPr>
          <w:rStyle w:val="Heading1Char"/>
          <w:rtl/>
        </w:rPr>
        <w:t>:</w:t>
      </w:r>
      <w:r>
        <w:rPr>
          <w:rtl/>
        </w:rPr>
        <w:t xml:space="preserve"> </w:t>
      </w:r>
      <w:r w:rsidRPr="007B3455">
        <w:rPr>
          <w:rFonts w:hint="cs"/>
          <w:sz w:val="20"/>
          <w:szCs w:val="20"/>
          <w:rtl/>
        </w:rPr>
        <w:t>نشانه‌هاي يگانگي خدا</w:t>
      </w:r>
    </w:p>
    <w:p w14:paraId="0454D2AB" w14:textId="7C73A8DE"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نهم</w:t>
      </w:r>
      <w:r w:rsidRPr="00446641">
        <w:rPr>
          <w:rStyle w:val="Heading1Char"/>
          <w:rtl/>
        </w:rPr>
        <w:t>:</w:t>
      </w:r>
      <w:r>
        <w:rPr>
          <w:rtl/>
        </w:rPr>
        <w:t xml:space="preserve"> </w:t>
      </w:r>
      <w:r>
        <w:rPr>
          <w:rFonts w:hint="cs"/>
          <w:rtl/>
        </w:rPr>
        <w:t>علم خداوند</w:t>
      </w:r>
    </w:p>
    <w:p w14:paraId="45229B0D" w14:textId="1CB69598"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دهم</w:t>
      </w:r>
      <w:r w:rsidRPr="00446641">
        <w:rPr>
          <w:rStyle w:val="Heading1Char"/>
          <w:rtl/>
        </w:rPr>
        <w:t>:</w:t>
      </w:r>
      <w:r>
        <w:rPr>
          <w:rtl/>
        </w:rPr>
        <w:t xml:space="preserve"> </w:t>
      </w:r>
      <w:r>
        <w:rPr>
          <w:rFonts w:hint="cs"/>
          <w:rtl/>
        </w:rPr>
        <w:t>قدرت خداوند</w:t>
      </w:r>
    </w:p>
    <w:p w14:paraId="5BA30CA6" w14:textId="1152EB00"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يازدهم</w:t>
      </w:r>
      <w:r w:rsidRPr="00446641">
        <w:rPr>
          <w:rStyle w:val="Heading1Char"/>
          <w:rtl/>
        </w:rPr>
        <w:t>:</w:t>
      </w:r>
      <w:r>
        <w:rPr>
          <w:rtl/>
        </w:rPr>
        <w:t xml:space="preserve"> </w:t>
      </w:r>
      <w:r>
        <w:rPr>
          <w:rFonts w:hint="cs"/>
          <w:rtl/>
        </w:rPr>
        <w:t>صفات سلبي</w:t>
      </w:r>
    </w:p>
    <w:p w14:paraId="19292EB9" w14:textId="31531EAC"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12</w:t>
      </w:r>
      <w:r w:rsidRPr="00446641">
        <w:rPr>
          <w:rStyle w:val="Heading1Char"/>
          <w:rtl/>
        </w:rPr>
        <w:t>:</w:t>
      </w:r>
      <w:r>
        <w:rPr>
          <w:rtl/>
        </w:rPr>
        <w:t xml:space="preserve"> </w:t>
      </w:r>
      <w:r>
        <w:rPr>
          <w:rFonts w:hint="cs"/>
          <w:rtl/>
        </w:rPr>
        <w:t>عدالت الهي</w:t>
      </w:r>
    </w:p>
    <w:p w14:paraId="5BF230B1" w14:textId="01F096F9"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13</w:t>
      </w:r>
      <w:r w:rsidRPr="00446641">
        <w:rPr>
          <w:rStyle w:val="Heading1Char"/>
          <w:rtl/>
        </w:rPr>
        <w:t>:</w:t>
      </w:r>
      <w:r>
        <w:rPr>
          <w:rtl/>
        </w:rPr>
        <w:t xml:space="preserve"> </w:t>
      </w:r>
      <w:r>
        <w:rPr>
          <w:rFonts w:hint="cs"/>
          <w:rtl/>
        </w:rPr>
        <w:t>ارتباط عدل الهي با اختيار انسان</w:t>
      </w:r>
    </w:p>
    <w:p w14:paraId="7542ED0F" w14:textId="0ADA7371"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14</w:t>
      </w:r>
      <w:r w:rsidRPr="00446641">
        <w:rPr>
          <w:rStyle w:val="Heading1Char"/>
          <w:rtl/>
        </w:rPr>
        <w:t>:</w:t>
      </w:r>
      <w:r>
        <w:rPr>
          <w:rtl/>
        </w:rPr>
        <w:t xml:space="preserve"> </w:t>
      </w:r>
      <w:r>
        <w:rPr>
          <w:rFonts w:hint="cs"/>
          <w:rtl/>
        </w:rPr>
        <w:t>عدل الهي و ناگواري‌ها</w:t>
      </w:r>
    </w:p>
    <w:p w14:paraId="238D54D5" w14:textId="24C9684C"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15</w:t>
      </w:r>
      <w:r w:rsidRPr="00446641">
        <w:rPr>
          <w:rStyle w:val="Heading1Char"/>
          <w:rtl/>
        </w:rPr>
        <w:t>:</w:t>
      </w:r>
      <w:r>
        <w:rPr>
          <w:rtl/>
        </w:rPr>
        <w:t xml:space="preserve"> </w:t>
      </w:r>
      <w:r>
        <w:rPr>
          <w:rFonts w:hint="cs"/>
          <w:rtl/>
        </w:rPr>
        <w:t>عدل الهي و تفاوت‌ها</w:t>
      </w:r>
    </w:p>
    <w:p w14:paraId="7FFC36EF" w14:textId="00A33253"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16</w:t>
      </w:r>
      <w:r w:rsidRPr="00446641">
        <w:rPr>
          <w:rStyle w:val="Heading1Char"/>
          <w:rtl/>
        </w:rPr>
        <w:t>:</w:t>
      </w:r>
      <w:r>
        <w:rPr>
          <w:rtl/>
        </w:rPr>
        <w:t xml:space="preserve"> </w:t>
      </w:r>
      <w:r w:rsidRPr="007B3455">
        <w:rPr>
          <w:rFonts w:hint="cs"/>
          <w:sz w:val="18"/>
          <w:szCs w:val="18"/>
          <w:rtl/>
        </w:rPr>
        <w:t>عدل الهي و مجازات اخروي</w:t>
      </w:r>
    </w:p>
    <w:p w14:paraId="09D45A93" w14:textId="1CE69F77"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17</w:t>
      </w:r>
      <w:r w:rsidRPr="00446641">
        <w:rPr>
          <w:rStyle w:val="Heading1Char"/>
          <w:rtl/>
        </w:rPr>
        <w:t>:</w:t>
      </w:r>
      <w:r>
        <w:rPr>
          <w:rtl/>
        </w:rPr>
        <w:t xml:space="preserve"> </w:t>
      </w:r>
      <w:r>
        <w:rPr>
          <w:rFonts w:hint="cs"/>
          <w:rtl/>
        </w:rPr>
        <w:t>حكمت الهي</w:t>
      </w:r>
    </w:p>
    <w:p w14:paraId="4E162B93" w14:textId="39A4ADE0" w:rsidR="007B3455" w:rsidRDefault="007B3455" w:rsidP="007B3455">
      <w:pPr>
        <w:spacing w:line="288" w:lineRule="auto"/>
        <w:ind w:firstLine="0"/>
        <w:rPr>
          <w:rtl/>
        </w:rPr>
      </w:pPr>
      <w:r w:rsidRPr="00446641">
        <w:rPr>
          <w:rStyle w:val="Heading1Char"/>
          <w:rtl/>
        </w:rPr>
        <w:t xml:space="preserve">درس </w:t>
      </w:r>
      <w:r>
        <w:rPr>
          <w:rStyle w:val="Heading1Char"/>
          <w:rFonts w:hint="cs"/>
          <w:rtl/>
        </w:rPr>
        <w:t>18</w:t>
      </w:r>
      <w:r w:rsidRPr="00446641">
        <w:rPr>
          <w:rStyle w:val="Heading1Char"/>
          <w:rtl/>
        </w:rPr>
        <w:t>:</w:t>
      </w:r>
      <w:r>
        <w:rPr>
          <w:rtl/>
        </w:rPr>
        <w:t xml:space="preserve"> </w:t>
      </w:r>
      <w:r>
        <w:rPr>
          <w:rFonts w:hint="cs"/>
          <w:rtl/>
        </w:rPr>
        <w:t xml:space="preserve">تعريف نبوّت </w:t>
      </w:r>
    </w:p>
    <w:p w14:paraId="052FF23F" w14:textId="5115A6E3" w:rsidR="00B838AD" w:rsidRDefault="007B3455" w:rsidP="007B3455">
      <w:pPr>
        <w:spacing w:line="288" w:lineRule="auto"/>
        <w:ind w:firstLine="0"/>
        <w:rPr>
          <w:rtl/>
        </w:rPr>
      </w:pPr>
      <w:r>
        <w:rPr>
          <w:rStyle w:val="Heading1Char"/>
          <w:rFonts w:hint="cs"/>
          <w:rtl/>
        </w:rPr>
        <w:t xml:space="preserve">… </w:t>
      </w:r>
      <w:r w:rsidRPr="00446641">
        <w:rPr>
          <w:rStyle w:val="Heading1Char"/>
          <w:rtl/>
        </w:rPr>
        <w:t xml:space="preserve">درس </w:t>
      </w:r>
      <w:r w:rsidR="00192245">
        <w:rPr>
          <w:rStyle w:val="Heading1Char"/>
          <w:rFonts w:hint="cs"/>
          <w:rtl/>
        </w:rPr>
        <w:t>67</w:t>
      </w:r>
      <w:r w:rsidRPr="00446641">
        <w:rPr>
          <w:rStyle w:val="Heading1Char"/>
          <w:rtl/>
        </w:rPr>
        <w:t>:</w:t>
      </w:r>
      <w:r>
        <w:rPr>
          <w:rtl/>
        </w:rPr>
        <w:t xml:space="preserve"> </w:t>
      </w:r>
      <w:r w:rsidR="00192245">
        <w:rPr>
          <w:rFonts w:hint="cs"/>
          <w:rtl/>
        </w:rPr>
        <w:t>جامعه و حكومت</w:t>
      </w:r>
    </w:p>
    <w:p w14:paraId="7EE67936" w14:textId="77777777" w:rsidR="00446641" w:rsidRPr="00554C73" w:rsidRDefault="00446641" w:rsidP="00446641">
      <w:pPr>
        <w:ind w:firstLine="0"/>
        <w:rPr>
          <w:sz w:val="12"/>
          <w:szCs w:val="12"/>
          <w:rtl/>
        </w:rPr>
      </w:pPr>
    </w:p>
    <w:p w14:paraId="5C4804DB" w14:textId="58E8648D"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w:t>
      </w:r>
      <w:r w:rsidR="005F0C01">
        <w:rPr>
          <w:rFonts w:ascii="Arial" w:hAnsi="Arial" w:cs="Arial" w:hint="cs"/>
          <w:color w:val="C45911" w:themeColor="accent2" w:themeShade="BF"/>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6C5A7FDF" w14:textId="77777777" w:rsidR="00133256" w:rsidRDefault="000536E4" w:rsidP="00133256">
      <w:pPr>
        <w:spacing w:line="245" w:lineRule="auto"/>
        <w:ind w:firstLine="0"/>
        <w:rPr>
          <w:rtl/>
        </w:rPr>
      </w:pPr>
      <w:r>
        <w:rPr>
          <w:rtl/>
        </w:rPr>
        <w:br w:type="column"/>
      </w:r>
      <w:r w:rsidR="00133256">
        <w:rPr>
          <w:rtl/>
        </w:rPr>
        <w:t>خداوند حكيم است بدين معني كه كار عبث و لغو انجام نمي‌دهد. «عبث» در لغت به معني سرگرم شدن به كاري است كه فايده‌اي در بر ندارد و هدفي بر آن مترتّب نيست. «لغو» نيز در لغت به همين معناست.  انجام چنين كاري از جهل و ناداني سرچشمه مي‌گيرد و خداوند از جهل و ناداني منزّه است. علاوه بر اين، حتّي اگر كار عبث و بيهوده از جهل هم ناشي نشود، انجام آن قبيح است؛ زيرا انسان به حكم عقل، انجام كاري را كه در آن فايده و نفعي وجود ندارد بر نمي‌تابد. لذا انجام كار لغو و عبث جز از كودكاني كه به قوه تمييز نرسيده‌اند و ديوانگاني كه از موهبت عقل برخوردار نيستند، انتظار نمي‌رود. از اين رو نسبت دادن چنين كاري به خداوند متعال نيز به طريق اولي روا نمي‌باشد.</w:t>
      </w:r>
    </w:p>
    <w:p w14:paraId="0D3A80C4" w14:textId="5AC57567" w:rsidR="00133256" w:rsidRDefault="00133256" w:rsidP="0059408B">
      <w:pPr>
        <w:spacing w:line="245" w:lineRule="auto"/>
        <w:ind w:firstLine="0"/>
        <w:rPr>
          <w:rtl/>
        </w:rPr>
      </w:pPr>
      <w:r>
        <w:rPr>
          <w:rtl/>
        </w:rPr>
        <w:t>آياتي از قرآن كريم نيز بر اين معنا دلالت دارند كه به پاره‌اي از آنها پيشتر اشاره شد. در اين جا نيز به نمونه ديگر اشاره مي‌گردد:</w:t>
      </w:r>
      <w:r w:rsidR="0059408B">
        <w:rPr>
          <w:rFonts w:hint="cs"/>
          <w:rtl/>
        </w:rPr>
        <w:t xml:space="preserve"> </w:t>
      </w:r>
      <w:r>
        <w:rPr>
          <w:rtl/>
        </w:rPr>
        <w:t>و آسمانها و زمين و آنچه را كه ميان آن دو است به بازي نيافريده‌ايم.</w:t>
      </w:r>
    </w:p>
    <w:p w14:paraId="186A8EF0" w14:textId="47B860F4" w:rsidR="00133256" w:rsidRDefault="00133256" w:rsidP="00133256">
      <w:pPr>
        <w:spacing w:line="245" w:lineRule="auto"/>
        <w:ind w:firstLine="0"/>
        <w:rPr>
          <w:rtl/>
        </w:rPr>
      </w:pPr>
      <w:r>
        <w:rPr>
          <w:rtl/>
        </w:rPr>
        <w:t xml:space="preserve">نظام متقن و استوار جهان آفرينش نيز </w:t>
      </w:r>
      <w:r>
        <w:rPr>
          <w:rtl/>
        </w:rPr>
        <w:t xml:space="preserve">خود دليل آشكاري بر حكمت صانع و آفريننده آن است. تلاشهاي علمي و فني دانشمندان در علوم گوناگون از اعتقاد آنها به نظام‌مندي اين جهان سرچشمه گرفته است. راستي بدون چنين باوري چگونه مي توان تصور كرد كه شخصي سالهاي زيادي از عمر خويش را براي دستيابي به يك نظم پنهان طبيعي تلف كند!؟ </w:t>
      </w:r>
    </w:p>
    <w:p w14:paraId="076C5E0A" w14:textId="77777777" w:rsidR="0059408B" w:rsidRDefault="0059408B" w:rsidP="00133256">
      <w:pPr>
        <w:spacing w:line="245" w:lineRule="auto"/>
        <w:ind w:firstLine="0"/>
        <w:rPr>
          <w:rtl/>
        </w:rPr>
      </w:pPr>
    </w:p>
    <w:p w14:paraId="51BAD920" w14:textId="46314AAF" w:rsidR="00B73F87" w:rsidRDefault="00B73F87" w:rsidP="005F0C01">
      <w:pPr>
        <w:ind w:firstLine="0"/>
        <w:rPr>
          <w:rFonts w:ascii="Vazir FD" w:hAnsi="Vazir FD" w:cs="Vazir FD"/>
          <w:rtl/>
        </w:rPr>
      </w:pPr>
      <w:r>
        <w:rPr>
          <w:noProof/>
          <w:rtl/>
          <w:lang w:val="fa-IR"/>
        </w:rPr>
        <w:drawing>
          <wp:inline distT="0" distB="0" distL="0" distR="0" wp14:anchorId="28D2A323" wp14:editId="189235EE">
            <wp:extent cx="2150745" cy="2245766"/>
            <wp:effectExtent l="0" t="0" r="20955" b="254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C0B06CB" w14:textId="302AF8E5" w:rsidR="00554BFF" w:rsidRDefault="00554BFF" w:rsidP="005F0C01">
      <w:pPr>
        <w:ind w:firstLine="0"/>
        <w:rPr>
          <w:rFonts w:ascii="Vazir FD" w:hAnsi="Vazir FD" w:cs="Vazir FD"/>
          <w:rtl/>
        </w:rPr>
      </w:pPr>
    </w:p>
    <w:p w14:paraId="7B9B48CC" w14:textId="77777777" w:rsidR="00554BFF" w:rsidRPr="00C84925" w:rsidRDefault="00554BFF" w:rsidP="005F0C01">
      <w:pPr>
        <w:ind w:firstLine="0"/>
        <w:rPr>
          <w:rFonts w:ascii="Vazir FD" w:hAnsi="Vazir FD" w:cs="Vazir FD"/>
          <w:rtl/>
        </w:rPr>
      </w:pPr>
    </w:p>
    <w:sectPr w:rsidR="00554BFF"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56F5C" w14:textId="77777777" w:rsidR="001D1781" w:rsidRDefault="001D1781" w:rsidP="00E86F1A">
      <w:r>
        <w:separator/>
      </w:r>
    </w:p>
  </w:endnote>
  <w:endnote w:type="continuationSeparator" w:id="0">
    <w:p w14:paraId="1037DBB2" w14:textId="77777777" w:rsidR="001D1781" w:rsidRDefault="001D1781"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ED69F" w14:textId="77777777" w:rsidR="001D1781" w:rsidRDefault="001D1781" w:rsidP="00E86F1A">
      <w:r>
        <w:separator/>
      </w:r>
    </w:p>
  </w:footnote>
  <w:footnote w:type="continuationSeparator" w:id="0">
    <w:p w14:paraId="76E5D431" w14:textId="77777777" w:rsidR="001D1781" w:rsidRDefault="001D1781"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6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0249E"/>
    <w:rsid w:val="000275BA"/>
    <w:rsid w:val="00046ED5"/>
    <w:rsid w:val="000536E4"/>
    <w:rsid w:val="00075C93"/>
    <w:rsid w:val="00096EB9"/>
    <w:rsid w:val="000B7D27"/>
    <w:rsid w:val="000E3546"/>
    <w:rsid w:val="000E74B1"/>
    <w:rsid w:val="00105FEB"/>
    <w:rsid w:val="00133256"/>
    <w:rsid w:val="00166D45"/>
    <w:rsid w:val="001752F8"/>
    <w:rsid w:val="00184771"/>
    <w:rsid w:val="00186757"/>
    <w:rsid w:val="00192245"/>
    <w:rsid w:val="001A6185"/>
    <w:rsid w:val="001B62C7"/>
    <w:rsid w:val="001D1781"/>
    <w:rsid w:val="001D61EE"/>
    <w:rsid w:val="001E783D"/>
    <w:rsid w:val="001F0A20"/>
    <w:rsid w:val="00211380"/>
    <w:rsid w:val="002256B6"/>
    <w:rsid w:val="00235F84"/>
    <w:rsid w:val="002803BE"/>
    <w:rsid w:val="002B1275"/>
    <w:rsid w:val="002B52F5"/>
    <w:rsid w:val="002B64AF"/>
    <w:rsid w:val="002C4681"/>
    <w:rsid w:val="002C50F5"/>
    <w:rsid w:val="003009BF"/>
    <w:rsid w:val="00325F92"/>
    <w:rsid w:val="0036125A"/>
    <w:rsid w:val="00362550"/>
    <w:rsid w:val="00380852"/>
    <w:rsid w:val="003924EE"/>
    <w:rsid w:val="003935C4"/>
    <w:rsid w:val="003A4298"/>
    <w:rsid w:val="003A79DE"/>
    <w:rsid w:val="003D7BFA"/>
    <w:rsid w:val="003F125D"/>
    <w:rsid w:val="003F5C87"/>
    <w:rsid w:val="0042394E"/>
    <w:rsid w:val="004323C4"/>
    <w:rsid w:val="00445E45"/>
    <w:rsid w:val="00446641"/>
    <w:rsid w:val="00453994"/>
    <w:rsid w:val="004779F3"/>
    <w:rsid w:val="004C1CE7"/>
    <w:rsid w:val="004C619B"/>
    <w:rsid w:val="004D49CE"/>
    <w:rsid w:val="004E0DAB"/>
    <w:rsid w:val="00554BFF"/>
    <w:rsid w:val="00554C73"/>
    <w:rsid w:val="00564A43"/>
    <w:rsid w:val="00583A04"/>
    <w:rsid w:val="0059408B"/>
    <w:rsid w:val="0059722A"/>
    <w:rsid w:val="005A3DE2"/>
    <w:rsid w:val="005B2CB6"/>
    <w:rsid w:val="005C004E"/>
    <w:rsid w:val="005C223D"/>
    <w:rsid w:val="005C22F1"/>
    <w:rsid w:val="005F0C01"/>
    <w:rsid w:val="0066158D"/>
    <w:rsid w:val="006671E8"/>
    <w:rsid w:val="00667A8E"/>
    <w:rsid w:val="006865C2"/>
    <w:rsid w:val="006D1967"/>
    <w:rsid w:val="006D6F0A"/>
    <w:rsid w:val="006F44DD"/>
    <w:rsid w:val="006F45D2"/>
    <w:rsid w:val="00710972"/>
    <w:rsid w:val="00716A42"/>
    <w:rsid w:val="00725735"/>
    <w:rsid w:val="007306E3"/>
    <w:rsid w:val="00755441"/>
    <w:rsid w:val="00763E69"/>
    <w:rsid w:val="00772B54"/>
    <w:rsid w:val="007B3455"/>
    <w:rsid w:val="007D15CE"/>
    <w:rsid w:val="007D1CB3"/>
    <w:rsid w:val="007F0AB3"/>
    <w:rsid w:val="00811A40"/>
    <w:rsid w:val="00851289"/>
    <w:rsid w:val="0085727B"/>
    <w:rsid w:val="008577B8"/>
    <w:rsid w:val="008850AD"/>
    <w:rsid w:val="00885862"/>
    <w:rsid w:val="00894F1C"/>
    <w:rsid w:val="008A032D"/>
    <w:rsid w:val="008F7FCA"/>
    <w:rsid w:val="00902AEC"/>
    <w:rsid w:val="00905DC8"/>
    <w:rsid w:val="009061CA"/>
    <w:rsid w:val="0090714C"/>
    <w:rsid w:val="009279AA"/>
    <w:rsid w:val="009348BF"/>
    <w:rsid w:val="0094785B"/>
    <w:rsid w:val="009701F5"/>
    <w:rsid w:val="0097115B"/>
    <w:rsid w:val="00971788"/>
    <w:rsid w:val="009C1D5C"/>
    <w:rsid w:val="009C24CD"/>
    <w:rsid w:val="009D7ADC"/>
    <w:rsid w:val="009F3161"/>
    <w:rsid w:val="009F6997"/>
    <w:rsid w:val="00A156CF"/>
    <w:rsid w:val="00A15CEF"/>
    <w:rsid w:val="00A164E3"/>
    <w:rsid w:val="00A241FC"/>
    <w:rsid w:val="00A27475"/>
    <w:rsid w:val="00A42DAA"/>
    <w:rsid w:val="00A5201C"/>
    <w:rsid w:val="00A67DF5"/>
    <w:rsid w:val="00A808A0"/>
    <w:rsid w:val="00A83776"/>
    <w:rsid w:val="00AA7732"/>
    <w:rsid w:val="00AD1D43"/>
    <w:rsid w:val="00AE39F9"/>
    <w:rsid w:val="00AF762C"/>
    <w:rsid w:val="00B02912"/>
    <w:rsid w:val="00B11D98"/>
    <w:rsid w:val="00B51DB2"/>
    <w:rsid w:val="00B73F87"/>
    <w:rsid w:val="00B838AD"/>
    <w:rsid w:val="00BC17CF"/>
    <w:rsid w:val="00C263C5"/>
    <w:rsid w:val="00C54CDA"/>
    <w:rsid w:val="00C64813"/>
    <w:rsid w:val="00C84925"/>
    <w:rsid w:val="00CC76E9"/>
    <w:rsid w:val="00CE04EA"/>
    <w:rsid w:val="00CF0634"/>
    <w:rsid w:val="00D13CB6"/>
    <w:rsid w:val="00D1669E"/>
    <w:rsid w:val="00D20BCD"/>
    <w:rsid w:val="00D2584C"/>
    <w:rsid w:val="00D37E00"/>
    <w:rsid w:val="00D469CF"/>
    <w:rsid w:val="00D70DC5"/>
    <w:rsid w:val="00D738AA"/>
    <w:rsid w:val="00D73A8B"/>
    <w:rsid w:val="00D82C23"/>
    <w:rsid w:val="00D94717"/>
    <w:rsid w:val="00DA59D0"/>
    <w:rsid w:val="00DA67D8"/>
    <w:rsid w:val="00DB1704"/>
    <w:rsid w:val="00DC3196"/>
    <w:rsid w:val="00DE09A4"/>
    <w:rsid w:val="00DF2458"/>
    <w:rsid w:val="00DF3142"/>
    <w:rsid w:val="00E07BD5"/>
    <w:rsid w:val="00E57FC1"/>
    <w:rsid w:val="00E662DA"/>
    <w:rsid w:val="00E81B27"/>
    <w:rsid w:val="00E86F1A"/>
    <w:rsid w:val="00E95D4E"/>
    <w:rsid w:val="00EB385D"/>
    <w:rsid w:val="00EC0CBD"/>
    <w:rsid w:val="00ED431F"/>
    <w:rsid w:val="00EF7B42"/>
    <w:rsid w:val="00F04F74"/>
    <w:rsid w:val="00F21A35"/>
    <w:rsid w:val="00F21FE7"/>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محمدتقي سبحاني</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رضا برنجكار</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3">
        <dgm:presLayoutVars>
          <dgm:bulletEnabled val="1"/>
        </dgm:presLayoutVars>
      </dgm:prSet>
      <dgm:spPr/>
    </dgm:pt>
    <dgm:pt modelId="{9E232294-4DBD-4207-9E59-EF5DA4B9D6C5}" type="pres">
      <dgm:prSet presAssocID="{E1859A1B-DFBA-436A-8B66-7FBF970ECE34}" presName="rect1" presStyleLbl="lnNod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Questions"/>
        </a:ext>
      </dgm:extLst>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3">
        <dgm:presLayoutVars>
          <dgm:bulletEnabled val="1"/>
        </dgm:presLayoutVars>
      </dgm:prSet>
      <dgm:spPr/>
    </dgm:pt>
    <dgm:pt modelId="{94E836C0-E413-4BA4-B67D-7687416F9680}" type="pres">
      <dgm:prSet presAssocID="{F69E29F7-21DA-4EA7-B677-7C83A7D4744E}" presName="rect1" presStyleLbl="lnNode1" presStyleIdx="1" presStyleCnt="3" custFlipHor="1"/>
      <dgm:spPr>
        <a:blipFill>
          <a:blip xmlns:r="http://schemas.openxmlformats.org/officeDocument/2006/relationships" r:embed="rId3">
            <a:extLst>
              <a:ext uri="{96DAC541-7B7A-43D3-8B79-37D633B846F1}">
                <asvg:svgBlip xmlns:asvg="http://schemas.microsoft.com/office/drawing/2016/SVG/main" r:embed="rId4"/>
              </a:ext>
            </a:extLst>
          </a:blip>
          <a:srcRect/>
          <a:stretch>
            <a:fillRect l="-1000" r="-1000"/>
          </a:stretch>
        </a:blipFill>
      </dgm:spPr>
      <dgm:extLst>
        <a:ext uri="{E40237B7-FDA0-4F09-8148-C483321AD2D9}">
          <dgm14:cNvPr xmlns:dgm14="http://schemas.microsoft.com/office/drawing/2010/diagram" id="0" name="" descr="Customer review RTL"/>
        </a:ext>
      </dgm:extLst>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3">
        <dgm:presLayoutVars>
          <dgm:bulletEnabled val="1"/>
        </dgm:presLayoutVars>
      </dgm:prSet>
      <dgm:spPr/>
    </dgm:pt>
    <dgm:pt modelId="{CD02C8BE-8A65-4D3E-A49C-C1F8E45AA5F2}" type="pres">
      <dgm:prSet presAssocID="{7D06AD61-85B5-4877-8B06-22F71FEFC8FE}" presName="rect1" presStyleLbl="lnNode1" presStyleIdx="2" presStyleCnt="3"/>
      <dgm:spPr>
        <a:blipFill dpi="0" rotWithShape="1">
          <a:blip xmlns:r="http://schemas.openxmlformats.org/officeDocument/2006/relationships" r:embed="rId5"/>
          <a:srcRect/>
          <a:stretch>
            <a:fillRect t="4184" b="-54184"/>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DDC37065-AE72-4D20-A9CB-C7BCCBB41781}" srcId="{0868EEC4-7929-4783-8748-1A0DF69D70D4}" destId="{F69E29F7-21DA-4EA7-B677-7C83A7D4744E}" srcOrd="1" destOrd="0" parTransId="{5ADDD8EF-515D-4CBB-ABD4-DA894B0C3E33}" sibTransId="{E711F281-9FA6-41CC-A37A-6233C0F56B4A}"/>
    <dgm:cxn modelId="{0ACAC098-ECA5-40A1-BBDC-08A290FF29C1}" srcId="{0868EEC4-7929-4783-8748-1A0DF69D70D4}" destId="{7D06AD61-85B5-4877-8B06-22F71FEFC8FE}" srcOrd="2" destOrd="0" parTransId="{D29D8C4A-A011-4360-B55F-8B6A22B26D63}" sibTransId="{41A526B8-44CD-4AA6-AE41-68320572AF4E}"/>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37734"/>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محمدتقي سبحاني</a:t>
          </a:r>
        </a:p>
      </dsp:txBody>
      <dsp:txXfrm>
        <a:off x="709745" y="37734"/>
        <a:ext cx="1440999" cy="651740"/>
      </dsp:txXfrm>
    </dsp:sp>
    <dsp:sp modelId="{9E232294-4DBD-4207-9E59-EF5DA4B9D6C5}">
      <dsp:nvSpPr>
        <dsp:cNvPr id="0" name=""/>
        <dsp:cNvSpPr/>
      </dsp:nvSpPr>
      <dsp:spPr>
        <a:xfrm>
          <a:off x="0" y="37734"/>
          <a:ext cx="645223" cy="65174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797012"/>
          <a:ext cx="1440999" cy="651740"/>
        </a:xfrm>
        <a:prstGeom prst="rect">
          <a:avLst/>
        </a:prstGeom>
        <a:solidFill>
          <a:schemeClr val="accent5">
            <a:hueOff val="-3379271"/>
            <a:satOff val="-8710"/>
            <a:lumOff val="-588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رضا برنجكار</a:t>
          </a:r>
        </a:p>
      </dsp:txBody>
      <dsp:txXfrm>
        <a:off x="0" y="797012"/>
        <a:ext cx="1440999" cy="651740"/>
      </dsp:txXfrm>
    </dsp:sp>
    <dsp:sp modelId="{94E836C0-E413-4BA4-B67D-7687416F9680}">
      <dsp:nvSpPr>
        <dsp:cNvPr id="0" name=""/>
        <dsp:cNvSpPr/>
      </dsp:nvSpPr>
      <dsp:spPr>
        <a:xfrm flipH="1">
          <a:off x="1505521" y="797012"/>
          <a:ext cx="645223" cy="651740"/>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556290"/>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a:t>
          </a:r>
        </a:p>
      </dsp:txBody>
      <dsp:txXfrm>
        <a:off x="709745" y="1556290"/>
        <a:ext cx="1440999" cy="651740"/>
      </dsp:txXfrm>
    </dsp:sp>
    <dsp:sp modelId="{CD02C8BE-8A65-4D3E-A49C-C1F8E45AA5F2}">
      <dsp:nvSpPr>
        <dsp:cNvPr id="0" name=""/>
        <dsp:cNvSpPr/>
      </dsp:nvSpPr>
      <dsp:spPr>
        <a:xfrm>
          <a:off x="0" y="1556290"/>
          <a:ext cx="645223" cy="651740"/>
        </a:xfrm>
        <a:prstGeom prst="rect">
          <a:avLst/>
        </a:prstGeom>
        <a:blipFill dpi="0" rotWithShape="1">
          <a:blip xmlns:r="http://schemas.openxmlformats.org/officeDocument/2006/relationships" r:embed="rId5"/>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EDC46DC-F6EB-4538-B079-8167A77B8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Pages>
  <Words>561</Words>
  <Characters>3200</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بخش اول: كليات</vt:lpstr>
      <vt:lpstr>بخش دوم: خداشناسي</vt:lpstr>
      <vt:lpstr>بخش سوم: عدل الهي</vt:lpstr>
      <vt:lpstr>بخش چهارم: نبوّت </vt:lpstr>
      <vt:lpstr>بخش پنجم: امام‌شناسي</vt:lpstr>
      <vt:lpstr>بخش ششم: معادشناسي</vt:lpstr>
      <vt:lpstr>بخش هفتم: جهان، انسان و جامعه</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93</cp:revision>
  <cp:lastPrinted>2024-05-16T04:02:00Z</cp:lastPrinted>
  <dcterms:created xsi:type="dcterms:W3CDTF">2023-12-25T14:56:00Z</dcterms:created>
  <dcterms:modified xsi:type="dcterms:W3CDTF">2024-05-16T04:04:00Z</dcterms:modified>
</cp:coreProperties>
</file>